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0EA49A" w14:textId="1909E7D0" w:rsidR="00FF4B1B" w:rsidRPr="00EF60B6" w:rsidRDefault="00FF4B1B" w:rsidP="00E31BC7">
      <w:pPr>
        <w:spacing w:line="240" w:lineRule="auto"/>
        <w:rPr>
          <w:rFonts w:ascii="Arial" w:eastAsia="Times New Roman" w:hAnsi="Arial" w:cs="Arial"/>
          <w:b/>
          <w:bCs/>
          <w:i/>
          <w:iCs/>
          <w:szCs w:val="24"/>
          <w:lang w:val="es-MX" w:eastAsia="es-MX"/>
        </w:rPr>
      </w:pPr>
    </w:p>
    <w:tbl>
      <w:tblPr>
        <w:tblW w:w="17160" w:type="dxa"/>
        <w:tblInd w:w="80" w:type="dxa"/>
        <w:tblCellMar>
          <w:left w:w="70" w:type="dxa"/>
          <w:right w:w="70" w:type="dxa"/>
        </w:tblCellMar>
        <w:tblLook w:val="04A0" w:firstRow="1" w:lastRow="0" w:firstColumn="1" w:lastColumn="0" w:noHBand="0" w:noVBand="1"/>
      </w:tblPr>
      <w:tblGrid>
        <w:gridCol w:w="3218"/>
        <w:gridCol w:w="2136"/>
        <w:gridCol w:w="2523"/>
        <w:gridCol w:w="2472"/>
        <w:gridCol w:w="2609"/>
        <w:gridCol w:w="1711"/>
        <w:gridCol w:w="2491"/>
      </w:tblGrid>
      <w:tr w:rsidR="00B039BE" w:rsidRPr="00895D69" w14:paraId="20AC363F" w14:textId="77777777" w:rsidTr="00A0621D">
        <w:trPr>
          <w:trHeight w:val="375"/>
        </w:trPr>
        <w:tc>
          <w:tcPr>
            <w:tcW w:w="17160" w:type="dxa"/>
            <w:gridSpan w:val="7"/>
            <w:tcBorders>
              <w:top w:val="single" w:sz="8" w:space="0" w:color="auto"/>
              <w:left w:val="single" w:sz="8" w:space="0" w:color="auto"/>
              <w:bottom w:val="single" w:sz="8" w:space="0" w:color="auto"/>
              <w:right w:val="nil"/>
            </w:tcBorders>
            <w:shd w:val="clear" w:color="000000" w:fill="4F6228"/>
            <w:vAlign w:val="bottom"/>
            <w:hideMark/>
          </w:tcPr>
          <w:p w14:paraId="40CD57C0" w14:textId="77777777" w:rsidR="00B039BE" w:rsidRPr="00E31BC7" w:rsidRDefault="00B039BE" w:rsidP="00E31BC7">
            <w:pPr>
              <w:widowControl/>
              <w:spacing w:after="0" w:line="240" w:lineRule="auto"/>
              <w:jc w:val="center"/>
              <w:rPr>
                <w:rFonts w:ascii="Arial" w:eastAsia="Times New Roman" w:hAnsi="Arial" w:cs="Arial"/>
                <w:b/>
                <w:bCs/>
                <w:color w:val="FFFFFF"/>
                <w:sz w:val="24"/>
                <w:szCs w:val="28"/>
                <w:lang w:val="es-MX" w:eastAsia="es-MX"/>
              </w:rPr>
            </w:pPr>
            <w:r w:rsidRPr="00E31BC7">
              <w:rPr>
                <w:rFonts w:ascii="Arial" w:eastAsia="Times New Roman" w:hAnsi="Arial" w:cs="Arial"/>
                <w:b/>
                <w:bCs/>
                <w:color w:val="FFFFFF"/>
                <w:sz w:val="24"/>
                <w:szCs w:val="28"/>
                <w:lang w:val="es-MX" w:eastAsia="es-MX"/>
              </w:rPr>
              <w:t>ÍNDICE DE EXPEDIENTES CLASIFICADOS COMO RESERVADOS</w:t>
            </w:r>
          </w:p>
        </w:tc>
      </w:tr>
      <w:tr w:rsidR="00B039BE" w:rsidRPr="00895D69" w14:paraId="52050AC6" w14:textId="77777777" w:rsidTr="00A0621D">
        <w:trPr>
          <w:trHeight w:val="315"/>
        </w:trPr>
        <w:tc>
          <w:tcPr>
            <w:tcW w:w="17160" w:type="dxa"/>
            <w:gridSpan w:val="7"/>
            <w:tcBorders>
              <w:top w:val="nil"/>
              <w:left w:val="nil"/>
              <w:bottom w:val="nil"/>
              <w:right w:val="nil"/>
            </w:tcBorders>
            <w:shd w:val="clear" w:color="000000" w:fill="FFFFFF"/>
            <w:vAlign w:val="bottom"/>
            <w:hideMark/>
          </w:tcPr>
          <w:p w14:paraId="763A6007" w14:textId="77777777" w:rsidR="00EF60B6" w:rsidRPr="00EF60B6" w:rsidRDefault="00EF60B6" w:rsidP="00EF60B6">
            <w:pPr>
              <w:widowControl/>
              <w:spacing w:after="0" w:line="240" w:lineRule="auto"/>
              <w:jc w:val="center"/>
              <w:rPr>
                <w:rFonts w:ascii="Arial" w:eastAsia="Times New Roman" w:hAnsi="Arial" w:cs="Arial"/>
                <w:b/>
                <w:bCs/>
                <w:i/>
                <w:iCs/>
                <w:szCs w:val="24"/>
                <w:highlight w:val="yellow"/>
                <w:lang w:val="es-MX" w:eastAsia="es-MX"/>
              </w:rPr>
            </w:pPr>
          </w:p>
          <w:p w14:paraId="141AC752" w14:textId="77777777" w:rsidR="00EF60B6" w:rsidRPr="00EF60B6" w:rsidRDefault="00EF60B6" w:rsidP="00EF60B6">
            <w:pPr>
              <w:spacing w:line="240" w:lineRule="auto"/>
              <w:jc w:val="center"/>
              <w:rPr>
                <w:rFonts w:ascii="Arial" w:eastAsia="Times New Roman" w:hAnsi="Arial" w:cs="Arial"/>
                <w:b/>
                <w:bCs/>
                <w:i/>
                <w:iCs/>
                <w:szCs w:val="24"/>
                <w:highlight w:val="yellow"/>
                <w:lang w:val="es-MX" w:eastAsia="es-MX"/>
              </w:rPr>
            </w:pPr>
            <w:r w:rsidRPr="00EF60B6">
              <w:rPr>
                <w:rFonts w:ascii="Arial" w:eastAsia="Times New Roman" w:hAnsi="Arial" w:cs="Arial"/>
                <w:b/>
                <w:bCs/>
                <w:i/>
                <w:iCs/>
                <w:szCs w:val="24"/>
                <w:highlight w:val="yellow"/>
                <w:lang w:val="es-MX" w:eastAsia="es-MX"/>
              </w:rPr>
              <w:t>Artículo 21</w:t>
            </w:r>
          </w:p>
          <w:p w14:paraId="0FE9C259" w14:textId="625D608A" w:rsidR="00EF60B6" w:rsidRPr="00EF60B6" w:rsidRDefault="00EF60B6" w:rsidP="00EF60B6">
            <w:pPr>
              <w:widowControl/>
              <w:spacing w:after="0" w:line="240" w:lineRule="auto"/>
              <w:jc w:val="center"/>
              <w:rPr>
                <w:rFonts w:ascii="Arial" w:eastAsia="Times New Roman" w:hAnsi="Arial" w:cs="Arial"/>
                <w:b/>
                <w:bCs/>
                <w:i/>
                <w:iCs/>
                <w:szCs w:val="24"/>
                <w:highlight w:val="yellow"/>
                <w:lang w:val="es-MX" w:eastAsia="es-MX"/>
              </w:rPr>
            </w:pPr>
            <w:r w:rsidRPr="00EF60B6">
              <w:rPr>
                <w:rFonts w:ascii="Arial" w:eastAsia="Times New Roman" w:hAnsi="Arial" w:cs="Arial"/>
                <w:b/>
                <w:bCs/>
                <w:i/>
                <w:iCs/>
                <w:szCs w:val="24"/>
                <w:highlight w:val="yellow"/>
                <w:lang w:val="es-MX" w:eastAsia="es-MX"/>
              </w:rPr>
              <w:t>XXXIV. Los índices de expedientes clasificados como reservados elaborados semestralmente y por rubros temáticos</w:t>
            </w:r>
          </w:p>
          <w:p w14:paraId="20811BF8" w14:textId="77777777" w:rsidR="00EF60B6" w:rsidRPr="00EF60B6" w:rsidRDefault="00EF60B6" w:rsidP="00EF60B6">
            <w:pPr>
              <w:widowControl/>
              <w:spacing w:after="0" w:line="240" w:lineRule="auto"/>
              <w:jc w:val="center"/>
              <w:rPr>
                <w:rFonts w:ascii="Arial" w:eastAsia="Times New Roman" w:hAnsi="Arial" w:cs="Arial"/>
                <w:b/>
                <w:bCs/>
                <w:i/>
                <w:iCs/>
                <w:szCs w:val="24"/>
                <w:highlight w:val="yellow"/>
                <w:lang w:val="es-MX" w:eastAsia="es-MX"/>
              </w:rPr>
            </w:pPr>
          </w:p>
          <w:p w14:paraId="09A9CC08" w14:textId="507303BF" w:rsidR="00B039BE" w:rsidRPr="00EF60B6" w:rsidRDefault="00B039BE" w:rsidP="00EF60B6">
            <w:pPr>
              <w:widowControl/>
              <w:spacing w:after="0" w:line="240" w:lineRule="auto"/>
              <w:jc w:val="right"/>
              <w:rPr>
                <w:rFonts w:ascii="Arial" w:eastAsia="Times New Roman" w:hAnsi="Arial" w:cs="Arial"/>
                <w:b/>
                <w:bCs/>
                <w:i/>
                <w:iCs/>
                <w:szCs w:val="24"/>
                <w:highlight w:val="yellow"/>
                <w:lang w:val="es-MX" w:eastAsia="es-MX"/>
              </w:rPr>
            </w:pPr>
          </w:p>
        </w:tc>
      </w:tr>
      <w:tr w:rsidR="00B039BE" w:rsidRPr="00895D69" w14:paraId="5E721992" w14:textId="77777777" w:rsidTr="00A0621D">
        <w:trPr>
          <w:trHeight w:val="315"/>
        </w:trPr>
        <w:tc>
          <w:tcPr>
            <w:tcW w:w="17160" w:type="dxa"/>
            <w:gridSpan w:val="7"/>
            <w:tcBorders>
              <w:top w:val="nil"/>
              <w:left w:val="nil"/>
              <w:bottom w:val="nil"/>
              <w:right w:val="nil"/>
            </w:tcBorders>
            <w:shd w:val="clear" w:color="000000" w:fill="FFFFFF"/>
            <w:vAlign w:val="bottom"/>
            <w:hideMark/>
          </w:tcPr>
          <w:p w14:paraId="267B2CCA" w14:textId="77777777" w:rsidR="00B039BE" w:rsidRPr="00E31BC7" w:rsidRDefault="00B039BE" w:rsidP="00E31BC7">
            <w:pPr>
              <w:widowControl/>
              <w:spacing w:after="0" w:line="240" w:lineRule="auto"/>
              <w:jc w:val="right"/>
              <w:rPr>
                <w:rFonts w:ascii="Arial" w:eastAsia="Times New Roman" w:hAnsi="Arial" w:cs="Arial"/>
                <w:b/>
                <w:bCs/>
                <w:i/>
                <w:iCs/>
                <w:szCs w:val="24"/>
                <w:lang w:val="es-MX" w:eastAsia="es-MX"/>
              </w:rPr>
            </w:pPr>
            <w:r w:rsidRPr="00E31BC7">
              <w:rPr>
                <w:rFonts w:ascii="Arial" w:eastAsia="Times New Roman" w:hAnsi="Arial" w:cs="Arial"/>
                <w:b/>
                <w:bCs/>
                <w:i/>
                <w:iCs/>
                <w:szCs w:val="24"/>
                <w:lang w:val="es-MX" w:eastAsia="es-MX"/>
              </w:rPr>
              <w:t>Área responsable de la información: SUBSECRETA</w:t>
            </w:r>
            <w:r w:rsidR="00F66D5F" w:rsidRPr="00E31BC7">
              <w:rPr>
                <w:rFonts w:ascii="Arial" w:eastAsia="Times New Roman" w:hAnsi="Arial" w:cs="Arial"/>
                <w:b/>
                <w:bCs/>
                <w:i/>
                <w:iCs/>
                <w:szCs w:val="24"/>
                <w:lang w:val="es-MX" w:eastAsia="es-MX"/>
              </w:rPr>
              <w:t>RÍA DE EGRESOS Y ADMINISTRACIÓN</w:t>
            </w:r>
            <w:r w:rsidRPr="00E31BC7">
              <w:rPr>
                <w:rFonts w:ascii="Arial" w:eastAsia="Times New Roman" w:hAnsi="Arial" w:cs="Arial"/>
                <w:b/>
                <w:bCs/>
                <w:i/>
                <w:iCs/>
                <w:szCs w:val="24"/>
                <w:lang w:val="es-MX" w:eastAsia="es-MX"/>
              </w:rPr>
              <w:t xml:space="preserve">. </w:t>
            </w:r>
          </w:p>
        </w:tc>
      </w:tr>
      <w:tr w:rsidR="00776925" w:rsidRPr="00E31BC7" w14:paraId="6E3DF51D" w14:textId="77777777" w:rsidTr="00A0621D">
        <w:trPr>
          <w:trHeight w:val="315"/>
        </w:trPr>
        <w:tc>
          <w:tcPr>
            <w:tcW w:w="17160" w:type="dxa"/>
            <w:gridSpan w:val="7"/>
            <w:tcBorders>
              <w:top w:val="nil"/>
              <w:left w:val="nil"/>
              <w:bottom w:val="nil"/>
              <w:right w:val="nil"/>
            </w:tcBorders>
            <w:shd w:val="clear" w:color="000000" w:fill="FFFFFF"/>
            <w:vAlign w:val="bottom"/>
          </w:tcPr>
          <w:p w14:paraId="27186741" w14:textId="66031D79" w:rsidR="00776925" w:rsidRPr="00E31BC7" w:rsidRDefault="00C65DA3" w:rsidP="007432D5">
            <w:pPr>
              <w:widowControl/>
              <w:spacing w:after="0" w:line="240" w:lineRule="auto"/>
              <w:jc w:val="right"/>
              <w:rPr>
                <w:rFonts w:ascii="Arial" w:eastAsia="Times New Roman" w:hAnsi="Arial" w:cs="Arial"/>
                <w:b/>
                <w:bCs/>
                <w:i/>
                <w:iCs/>
                <w:szCs w:val="24"/>
                <w:lang w:val="es-MX" w:eastAsia="es-MX"/>
              </w:rPr>
            </w:pPr>
            <w:r w:rsidRPr="00E31BC7">
              <w:rPr>
                <w:rFonts w:ascii="Arial" w:eastAsia="Times New Roman" w:hAnsi="Arial" w:cs="Arial"/>
                <w:b/>
                <w:bCs/>
                <w:i/>
                <w:iCs/>
                <w:szCs w:val="24"/>
                <w:lang w:val="es-MX" w:eastAsia="es-MX"/>
              </w:rPr>
              <w:t>Última publicación en internet</w:t>
            </w:r>
            <w:r w:rsidR="00F35C58" w:rsidRPr="00E31BC7">
              <w:rPr>
                <w:rFonts w:ascii="Arial" w:eastAsia="Times New Roman" w:hAnsi="Arial" w:cs="Arial"/>
                <w:b/>
                <w:bCs/>
                <w:i/>
                <w:iCs/>
                <w:szCs w:val="24"/>
                <w:lang w:val="es-MX" w:eastAsia="es-MX"/>
              </w:rPr>
              <w:t xml:space="preserve">: </w:t>
            </w:r>
            <w:r w:rsidR="00895D69">
              <w:rPr>
                <w:rFonts w:ascii="Century Gothic" w:hAnsi="Century Gothic" w:cs="Calibri"/>
                <w:spacing w:val="-3"/>
                <w:position w:val="1"/>
                <w:sz w:val="18"/>
                <w:szCs w:val="20"/>
              </w:rPr>
              <w:t>31/03</w:t>
            </w:r>
            <w:r w:rsidR="003539DF">
              <w:rPr>
                <w:rFonts w:ascii="Century Gothic" w:hAnsi="Century Gothic" w:cs="Calibri"/>
                <w:spacing w:val="-3"/>
                <w:position w:val="1"/>
                <w:sz w:val="18"/>
                <w:szCs w:val="20"/>
              </w:rPr>
              <w:t>/2024</w:t>
            </w:r>
          </w:p>
        </w:tc>
      </w:tr>
      <w:tr w:rsidR="00EF60B6" w:rsidRPr="00E31BC7" w14:paraId="5D59B4BF" w14:textId="77777777" w:rsidTr="00A0621D">
        <w:trPr>
          <w:trHeight w:val="315"/>
        </w:trPr>
        <w:tc>
          <w:tcPr>
            <w:tcW w:w="17160" w:type="dxa"/>
            <w:gridSpan w:val="7"/>
            <w:tcBorders>
              <w:top w:val="nil"/>
              <w:left w:val="nil"/>
              <w:bottom w:val="nil"/>
              <w:right w:val="nil"/>
            </w:tcBorders>
            <w:shd w:val="clear" w:color="000000" w:fill="FFFFFF"/>
            <w:vAlign w:val="bottom"/>
          </w:tcPr>
          <w:p w14:paraId="50AB794F" w14:textId="77777777" w:rsidR="00EF60B6" w:rsidRPr="00E31BC7" w:rsidRDefault="00EF60B6" w:rsidP="007432D5">
            <w:pPr>
              <w:widowControl/>
              <w:spacing w:after="0" w:line="240" w:lineRule="auto"/>
              <w:jc w:val="right"/>
              <w:rPr>
                <w:rFonts w:ascii="Arial" w:eastAsia="Times New Roman" w:hAnsi="Arial" w:cs="Arial"/>
                <w:b/>
                <w:bCs/>
                <w:i/>
                <w:iCs/>
                <w:szCs w:val="24"/>
                <w:lang w:val="es-MX" w:eastAsia="es-MX"/>
              </w:rPr>
            </w:pPr>
          </w:p>
        </w:tc>
      </w:tr>
      <w:tr w:rsidR="00B039BE" w:rsidRPr="00E31BC7" w14:paraId="0AD86784" w14:textId="77777777" w:rsidTr="00A0621D">
        <w:trPr>
          <w:trHeight w:val="315"/>
        </w:trPr>
        <w:tc>
          <w:tcPr>
            <w:tcW w:w="3218" w:type="dxa"/>
            <w:tcBorders>
              <w:top w:val="nil"/>
              <w:left w:val="nil"/>
              <w:bottom w:val="nil"/>
              <w:right w:val="nil"/>
            </w:tcBorders>
            <w:shd w:val="clear" w:color="auto" w:fill="auto"/>
            <w:vAlign w:val="bottom"/>
            <w:hideMark/>
          </w:tcPr>
          <w:p w14:paraId="59F144D5" w14:textId="77777777" w:rsidR="00B039BE" w:rsidRPr="00E31BC7" w:rsidRDefault="00B039BE" w:rsidP="00E31BC7">
            <w:pPr>
              <w:widowControl/>
              <w:spacing w:after="0" w:line="240" w:lineRule="auto"/>
              <w:jc w:val="right"/>
              <w:rPr>
                <w:rFonts w:ascii="Arial" w:eastAsia="Times New Roman" w:hAnsi="Arial" w:cs="Arial"/>
                <w:b/>
                <w:bCs/>
                <w:i/>
                <w:iCs/>
                <w:szCs w:val="24"/>
                <w:lang w:val="es-MX" w:eastAsia="es-MX"/>
              </w:rPr>
            </w:pPr>
            <w:r w:rsidRPr="00E31BC7">
              <w:rPr>
                <w:rFonts w:ascii="Arial" w:eastAsia="Times New Roman" w:hAnsi="Arial" w:cs="Arial"/>
                <w:b/>
                <w:bCs/>
                <w:i/>
                <w:iCs/>
                <w:szCs w:val="24"/>
                <w:lang w:val="es-MX" w:eastAsia="es-MX"/>
              </w:rPr>
              <w:t>________</w:t>
            </w:r>
          </w:p>
        </w:tc>
        <w:tc>
          <w:tcPr>
            <w:tcW w:w="2136" w:type="dxa"/>
            <w:tcBorders>
              <w:top w:val="nil"/>
              <w:left w:val="nil"/>
              <w:bottom w:val="nil"/>
              <w:right w:val="nil"/>
            </w:tcBorders>
            <w:shd w:val="clear" w:color="auto" w:fill="auto"/>
            <w:vAlign w:val="bottom"/>
            <w:hideMark/>
          </w:tcPr>
          <w:p w14:paraId="17EA7D6B" w14:textId="77777777" w:rsidR="00B039BE" w:rsidRPr="00E31BC7" w:rsidRDefault="00B039BE" w:rsidP="00E31BC7">
            <w:pPr>
              <w:widowControl/>
              <w:spacing w:after="0" w:line="240" w:lineRule="auto"/>
              <w:jc w:val="center"/>
              <w:rPr>
                <w:rFonts w:ascii="Times New Roman" w:eastAsia="Times New Roman" w:hAnsi="Times New Roman" w:cs="Times New Roman"/>
                <w:sz w:val="18"/>
                <w:szCs w:val="20"/>
                <w:lang w:val="es-MX" w:eastAsia="es-MX"/>
              </w:rPr>
            </w:pPr>
          </w:p>
        </w:tc>
        <w:tc>
          <w:tcPr>
            <w:tcW w:w="2523" w:type="dxa"/>
            <w:tcBorders>
              <w:top w:val="nil"/>
              <w:left w:val="nil"/>
              <w:bottom w:val="nil"/>
              <w:right w:val="nil"/>
            </w:tcBorders>
            <w:shd w:val="clear" w:color="auto" w:fill="auto"/>
            <w:vAlign w:val="bottom"/>
            <w:hideMark/>
          </w:tcPr>
          <w:p w14:paraId="19DA23C7" w14:textId="77777777" w:rsidR="00B039BE" w:rsidRPr="00E31BC7" w:rsidRDefault="00B039BE" w:rsidP="00E31BC7">
            <w:pPr>
              <w:widowControl/>
              <w:spacing w:after="0" w:line="240" w:lineRule="auto"/>
              <w:rPr>
                <w:rFonts w:ascii="Times New Roman" w:eastAsia="Times New Roman" w:hAnsi="Times New Roman" w:cs="Times New Roman"/>
                <w:sz w:val="18"/>
                <w:szCs w:val="20"/>
                <w:lang w:val="es-MX" w:eastAsia="es-MX"/>
              </w:rPr>
            </w:pPr>
          </w:p>
        </w:tc>
        <w:tc>
          <w:tcPr>
            <w:tcW w:w="2472" w:type="dxa"/>
            <w:tcBorders>
              <w:top w:val="nil"/>
              <w:left w:val="nil"/>
              <w:bottom w:val="nil"/>
              <w:right w:val="nil"/>
            </w:tcBorders>
            <w:shd w:val="clear" w:color="auto" w:fill="auto"/>
            <w:vAlign w:val="bottom"/>
            <w:hideMark/>
          </w:tcPr>
          <w:p w14:paraId="609B3BB8" w14:textId="77777777" w:rsidR="00B039BE" w:rsidRPr="00E31BC7" w:rsidRDefault="00B039BE" w:rsidP="00E31BC7">
            <w:pPr>
              <w:widowControl/>
              <w:spacing w:after="0" w:line="240" w:lineRule="auto"/>
              <w:rPr>
                <w:rFonts w:ascii="Times New Roman" w:eastAsia="Times New Roman" w:hAnsi="Times New Roman" w:cs="Times New Roman"/>
                <w:sz w:val="18"/>
                <w:szCs w:val="20"/>
                <w:lang w:val="es-MX" w:eastAsia="es-MX"/>
              </w:rPr>
            </w:pPr>
          </w:p>
        </w:tc>
        <w:tc>
          <w:tcPr>
            <w:tcW w:w="2609" w:type="dxa"/>
            <w:tcBorders>
              <w:top w:val="nil"/>
              <w:left w:val="nil"/>
              <w:bottom w:val="nil"/>
              <w:right w:val="nil"/>
            </w:tcBorders>
            <w:shd w:val="clear" w:color="auto" w:fill="auto"/>
            <w:vAlign w:val="bottom"/>
            <w:hideMark/>
          </w:tcPr>
          <w:p w14:paraId="3E4EE50D" w14:textId="77777777" w:rsidR="00B039BE" w:rsidRPr="00E31BC7" w:rsidRDefault="00B039BE" w:rsidP="00E31BC7">
            <w:pPr>
              <w:widowControl/>
              <w:spacing w:after="0" w:line="240" w:lineRule="auto"/>
              <w:rPr>
                <w:rFonts w:ascii="Times New Roman" w:eastAsia="Times New Roman" w:hAnsi="Times New Roman" w:cs="Times New Roman"/>
                <w:sz w:val="18"/>
                <w:szCs w:val="20"/>
                <w:lang w:val="es-MX" w:eastAsia="es-MX"/>
              </w:rPr>
            </w:pPr>
          </w:p>
        </w:tc>
        <w:tc>
          <w:tcPr>
            <w:tcW w:w="1711" w:type="dxa"/>
            <w:tcBorders>
              <w:top w:val="nil"/>
              <w:left w:val="nil"/>
              <w:bottom w:val="nil"/>
              <w:right w:val="nil"/>
            </w:tcBorders>
            <w:shd w:val="clear" w:color="auto" w:fill="auto"/>
            <w:vAlign w:val="bottom"/>
            <w:hideMark/>
          </w:tcPr>
          <w:p w14:paraId="73B5EA14" w14:textId="77777777" w:rsidR="00B039BE" w:rsidRPr="00E31BC7" w:rsidRDefault="00B039BE" w:rsidP="00E31BC7">
            <w:pPr>
              <w:widowControl/>
              <w:spacing w:after="0" w:line="240" w:lineRule="auto"/>
              <w:rPr>
                <w:rFonts w:ascii="Times New Roman" w:eastAsia="Times New Roman" w:hAnsi="Times New Roman" w:cs="Times New Roman"/>
                <w:sz w:val="18"/>
                <w:szCs w:val="20"/>
                <w:lang w:val="es-MX" w:eastAsia="es-MX"/>
              </w:rPr>
            </w:pPr>
          </w:p>
        </w:tc>
        <w:tc>
          <w:tcPr>
            <w:tcW w:w="2491" w:type="dxa"/>
            <w:tcBorders>
              <w:top w:val="nil"/>
              <w:left w:val="nil"/>
              <w:bottom w:val="nil"/>
              <w:right w:val="nil"/>
            </w:tcBorders>
            <w:shd w:val="clear" w:color="auto" w:fill="auto"/>
            <w:vAlign w:val="bottom"/>
            <w:hideMark/>
          </w:tcPr>
          <w:p w14:paraId="24E1F09C" w14:textId="77777777" w:rsidR="00B039BE" w:rsidRPr="00E31BC7" w:rsidRDefault="00B039BE" w:rsidP="00E31BC7">
            <w:pPr>
              <w:spacing w:line="240" w:lineRule="auto"/>
              <w:ind w:left="339" w:hanging="709"/>
              <w:jc w:val="right"/>
              <w:rPr>
                <w:rFonts w:ascii="Times New Roman" w:eastAsia="Times New Roman" w:hAnsi="Times New Roman" w:cs="Times New Roman"/>
                <w:sz w:val="18"/>
                <w:szCs w:val="20"/>
                <w:lang w:val="es-MX" w:eastAsia="es-MX"/>
              </w:rPr>
            </w:pPr>
          </w:p>
        </w:tc>
      </w:tr>
      <w:tr w:rsidR="00B039BE" w:rsidRPr="00895D69" w14:paraId="06C5248C" w14:textId="77777777" w:rsidTr="00A0621D">
        <w:trPr>
          <w:trHeight w:val="1095"/>
        </w:trPr>
        <w:tc>
          <w:tcPr>
            <w:tcW w:w="5354" w:type="dxa"/>
            <w:gridSpan w:val="2"/>
            <w:tcBorders>
              <w:top w:val="single" w:sz="8" w:space="0" w:color="auto"/>
              <w:left w:val="single" w:sz="8" w:space="0" w:color="auto"/>
              <w:bottom w:val="single" w:sz="8" w:space="0" w:color="auto"/>
              <w:right w:val="single" w:sz="8" w:space="0" w:color="auto"/>
            </w:tcBorders>
            <w:shd w:val="clear" w:color="000000" w:fill="C0C0C0"/>
          </w:tcPr>
          <w:p w14:paraId="2B07FA70" w14:textId="77777777" w:rsidR="00B039BE" w:rsidRPr="00E31BC7" w:rsidRDefault="00B039BE" w:rsidP="00E31BC7">
            <w:pPr>
              <w:spacing w:after="0" w:line="240" w:lineRule="auto"/>
              <w:rPr>
                <w:rFonts w:ascii="Century Gothic" w:hAnsi="Century Gothic"/>
                <w:sz w:val="18"/>
                <w:szCs w:val="20"/>
              </w:rPr>
            </w:pPr>
          </w:p>
          <w:p w14:paraId="6C1F591A" w14:textId="77777777" w:rsidR="00B039BE" w:rsidRPr="00E31BC7" w:rsidRDefault="00B039BE" w:rsidP="00E31BC7">
            <w:pPr>
              <w:spacing w:before="4" w:after="0" w:line="240" w:lineRule="auto"/>
              <w:rPr>
                <w:rFonts w:ascii="Century Gothic" w:hAnsi="Century Gothic"/>
                <w:sz w:val="18"/>
                <w:szCs w:val="20"/>
              </w:rPr>
            </w:pPr>
          </w:p>
          <w:p w14:paraId="09AA200D" w14:textId="77777777" w:rsidR="00B039BE" w:rsidRPr="00E31BC7" w:rsidRDefault="00B039BE" w:rsidP="00E31BC7">
            <w:pPr>
              <w:spacing w:after="0" w:line="240" w:lineRule="auto"/>
              <w:ind w:left="1205" w:right="1187"/>
              <w:jc w:val="center"/>
              <w:rPr>
                <w:rFonts w:ascii="Century Gothic" w:eastAsia="Century Gothic" w:hAnsi="Century Gothic" w:cs="Century Gothic"/>
                <w:sz w:val="18"/>
                <w:szCs w:val="20"/>
              </w:rPr>
            </w:pPr>
            <w:r w:rsidRPr="00E31BC7">
              <w:rPr>
                <w:rFonts w:ascii="Century Gothic" w:eastAsia="Century Gothic" w:hAnsi="Century Gothic" w:cs="Century Gothic"/>
                <w:b/>
                <w:bCs/>
                <w:w w:val="99"/>
                <w:sz w:val="18"/>
                <w:szCs w:val="20"/>
              </w:rPr>
              <w:t>TEMA</w:t>
            </w:r>
          </w:p>
          <w:p w14:paraId="5E9C51E3" w14:textId="77777777" w:rsidR="00B039BE" w:rsidRPr="00E31BC7" w:rsidRDefault="00B039BE" w:rsidP="00E31BC7">
            <w:pPr>
              <w:spacing w:after="0" w:line="240" w:lineRule="auto"/>
              <w:rPr>
                <w:rFonts w:ascii="Century Gothic" w:hAnsi="Century Gothic"/>
                <w:sz w:val="18"/>
                <w:szCs w:val="20"/>
              </w:rPr>
            </w:pPr>
          </w:p>
          <w:p w14:paraId="2DFE5007" w14:textId="77777777" w:rsidR="00B039BE" w:rsidRPr="00E31BC7" w:rsidRDefault="00B039BE" w:rsidP="00E31BC7">
            <w:pPr>
              <w:spacing w:before="4" w:after="0" w:line="240" w:lineRule="auto"/>
              <w:rPr>
                <w:rFonts w:ascii="Century Gothic" w:hAnsi="Century Gothic"/>
                <w:sz w:val="18"/>
                <w:szCs w:val="20"/>
              </w:rPr>
            </w:pPr>
          </w:p>
          <w:p w14:paraId="1050D8DD" w14:textId="77777777" w:rsidR="00B039BE" w:rsidRPr="00E31BC7" w:rsidRDefault="00B039BE" w:rsidP="00E31BC7">
            <w:pPr>
              <w:spacing w:after="0" w:line="240" w:lineRule="auto"/>
              <w:ind w:left="1573" w:right="-20"/>
              <w:rPr>
                <w:rFonts w:ascii="Century Gothic" w:eastAsia="Century Gothic" w:hAnsi="Century Gothic" w:cs="Century Gothic"/>
                <w:sz w:val="18"/>
                <w:szCs w:val="20"/>
              </w:rPr>
            </w:pPr>
          </w:p>
        </w:tc>
        <w:tc>
          <w:tcPr>
            <w:tcW w:w="4995" w:type="dxa"/>
            <w:gridSpan w:val="2"/>
            <w:tcBorders>
              <w:top w:val="single" w:sz="8" w:space="0" w:color="auto"/>
              <w:left w:val="nil"/>
              <w:bottom w:val="single" w:sz="8" w:space="0" w:color="auto"/>
              <w:right w:val="single" w:sz="8" w:space="0" w:color="auto"/>
            </w:tcBorders>
            <w:shd w:val="clear" w:color="000000" w:fill="C0C0C0"/>
          </w:tcPr>
          <w:p w14:paraId="089C523B" w14:textId="77777777" w:rsidR="00B039BE" w:rsidRPr="00E31BC7" w:rsidRDefault="00B039BE" w:rsidP="00E31BC7">
            <w:pPr>
              <w:spacing w:before="3" w:after="0" w:line="240" w:lineRule="auto"/>
              <w:rPr>
                <w:rFonts w:ascii="Century Gothic" w:hAnsi="Century Gothic"/>
                <w:sz w:val="18"/>
                <w:szCs w:val="20"/>
              </w:rPr>
            </w:pPr>
          </w:p>
          <w:p w14:paraId="700B60E5" w14:textId="77777777" w:rsidR="00B039BE" w:rsidRPr="00E31BC7" w:rsidRDefault="00B039BE" w:rsidP="00E31BC7">
            <w:pPr>
              <w:spacing w:after="0" w:line="240" w:lineRule="auto"/>
              <w:ind w:left="342" w:right="235" w:hanging="46"/>
              <w:rPr>
                <w:rFonts w:ascii="Century Gothic" w:eastAsia="Century Gothic" w:hAnsi="Century Gothic" w:cs="Century Gothic"/>
                <w:sz w:val="18"/>
                <w:szCs w:val="20"/>
              </w:rPr>
            </w:pPr>
            <w:r w:rsidRPr="00E31BC7">
              <w:rPr>
                <w:rFonts w:ascii="Century Gothic" w:eastAsia="Century Gothic" w:hAnsi="Century Gothic" w:cs="Century Gothic"/>
                <w:b/>
                <w:bCs/>
                <w:sz w:val="18"/>
                <w:szCs w:val="20"/>
              </w:rPr>
              <w:t>FUNDAMENTACIÓN</w:t>
            </w:r>
            <w:r w:rsidRPr="00E31BC7">
              <w:rPr>
                <w:rFonts w:ascii="Century Gothic" w:eastAsia="Century Gothic" w:hAnsi="Century Gothic" w:cs="Century Gothic"/>
                <w:b/>
                <w:bCs/>
                <w:spacing w:val="-22"/>
                <w:sz w:val="18"/>
                <w:szCs w:val="20"/>
              </w:rPr>
              <w:t xml:space="preserve"> </w:t>
            </w:r>
            <w:r w:rsidRPr="00E31BC7">
              <w:rPr>
                <w:rFonts w:ascii="Century Gothic" w:eastAsia="Century Gothic" w:hAnsi="Century Gothic" w:cs="Century Gothic"/>
                <w:b/>
                <w:bCs/>
                <w:sz w:val="18"/>
                <w:szCs w:val="20"/>
              </w:rPr>
              <w:t>Y MOTIVACIÓN</w:t>
            </w:r>
          </w:p>
          <w:p w14:paraId="7F912B9F" w14:textId="77777777" w:rsidR="00B039BE" w:rsidRPr="00E31BC7" w:rsidRDefault="00B039BE" w:rsidP="00E31BC7">
            <w:pPr>
              <w:spacing w:before="3" w:after="0" w:line="240" w:lineRule="auto"/>
              <w:rPr>
                <w:rFonts w:ascii="Century Gothic" w:hAnsi="Century Gothic"/>
                <w:sz w:val="18"/>
                <w:szCs w:val="20"/>
              </w:rPr>
            </w:pPr>
          </w:p>
          <w:p w14:paraId="7F436B78" w14:textId="77777777" w:rsidR="00B039BE" w:rsidRPr="00E31BC7" w:rsidRDefault="00B039BE" w:rsidP="00E31BC7">
            <w:pPr>
              <w:spacing w:after="0" w:line="240" w:lineRule="auto"/>
              <w:ind w:left="556" w:right="446" w:hanging="50"/>
              <w:rPr>
                <w:rFonts w:ascii="Century Gothic" w:eastAsia="Century Gothic" w:hAnsi="Century Gothic" w:cs="Century Gothic"/>
                <w:sz w:val="18"/>
                <w:szCs w:val="20"/>
              </w:rPr>
            </w:pPr>
          </w:p>
        </w:tc>
        <w:tc>
          <w:tcPr>
            <w:tcW w:w="2609" w:type="dxa"/>
            <w:tcBorders>
              <w:top w:val="single" w:sz="8" w:space="0" w:color="auto"/>
              <w:left w:val="nil"/>
              <w:bottom w:val="single" w:sz="8" w:space="0" w:color="auto"/>
              <w:right w:val="single" w:sz="8" w:space="0" w:color="auto"/>
            </w:tcBorders>
            <w:shd w:val="clear" w:color="000000" w:fill="C0C0C0"/>
          </w:tcPr>
          <w:p w14:paraId="587ECC69" w14:textId="77777777" w:rsidR="00B039BE" w:rsidRPr="00E31BC7" w:rsidRDefault="00B039BE" w:rsidP="00E31BC7">
            <w:pPr>
              <w:spacing w:before="2" w:after="0" w:line="240" w:lineRule="auto"/>
              <w:ind w:left="145" w:right="130"/>
              <w:jc w:val="center"/>
              <w:rPr>
                <w:rFonts w:ascii="Century Gothic" w:eastAsia="Century Gothic" w:hAnsi="Century Gothic" w:cs="Century Gothic"/>
                <w:sz w:val="18"/>
                <w:szCs w:val="20"/>
                <w:lang w:val="es-MX"/>
              </w:rPr>
            </w:pPr>
            <w:r w:rsidRPr="00E31BC7">
              <w:rPr>
                <w:rFonts w:ascii="Century Gothic" w:eastAsia="Century Gothic" w:hAnsi="Century Gothic" w:cs="Century Gothic"/>
                <w:b/>
                <w:bCs/>
                <w:sz w:val="18"/>
                <w:szCs w:val="20"/>
              </w:rPr>
              <w:t>PARTE</w:t>
            </w:r>
            <w:r w:rsidRPr="00E31BC7">
              <w:rPr>
                <w:rFonts w:ascii="Century Gothic" w:eastAsia="Century Gothic" w:hAnsi="Century Gothic" w:cs="Century Gothic"/>
                <w:b/>
                <w:bCs/>
                <w:spacing w:val="-7"/>
                <w:sz w:val="18"/>
                <w:szCs w:val="20"/>
              </w:rPr>
              <w:t xml:space="preserve"> </w:t>
            </w:r>
            <w:r w:rsidRPr="00E31BC7">
              <w:rPr>
                <w:rFonts w:ascii="Century Gothic" w:eastAsia="Century Gothic" w:hAnsi="Century Gothic" w:cs="Century Gothic"/>
                <w:b/>
                <w:bCs/>
                <w:sz w:val="18"/>
                <w:szCs w:val="20"/>
              </w:rPr>
              <w:t>RESERVADA DEL DOCUMENTO</w:t>
            </w:r>
          </w:p>
        </w:tc>
        <w:tc>
          <w:tcPr>
            <w:tcW w:w="1711" w:type="dxa"/>
            <w:tcBorders>
              <w:top w:val="single" w:sz="8" w:space="0" w:color="auto"/>
              <w:left w:val="nil"/>
              <w:bottom w:val="single" w:sz="8" w:space="0" w:color="auto"/>
              <w:right w:val="single" w:sz="8" w:space="0" w:color="auto"/>
            </w:tcBorders>
            <w:shd w:val="clear" w:color="000000" w:fill="C0C0C0"/>
            <w:vAlign w:val="center"/>
          </w:tcPr>
          <w:p w14:paraId="1374AEB1" w14:textId="77777777" w:rsidR="00B039BE" w:rsidRPr="00E31BC7" w:rsidRDefault="00B039BE" w:rsidP="00E31BC7">
            <w:pPr>
              <w:widowControl/>
              <w:spacing w:after="0" w:line="240" w:lineRule="auto"/>
              <w:jc w:val="center"/>
              <w:rPr>
                <w:rFonts w:ascii="Arial" w:eastAsia="Times New Roman" w:hAnsi="Arial" w:cs="Arial"/>
                <w:b/>
                <w:bCs/>
                <w:color w:val="000000"/>
                <w:sz w:val="24"/>
                <w:szCs w:val="28"/>
                <w:lang w:val="es-MX" w:eastAsia="es-MX"/>
              </w:rPr>
            </w:pPr>
            <w:r w:rsidRPr="00E31BC7">
              <w:rPr>
                <w:rFonts w:ascii="Century Gothic" w:eastAsia="Century Gothic" w:hAnsi="Century Gothic" w:cs="Century Gothic"/>
                <w:b/>
                <w:bCs/>
                <w:sz w:val="18"/>
                <w:szCs w:val="20"/>
              </w:rPr>
              <w:t>PLAZO</w:t>
            </w:r>
            <w:r w:rsidRPr="00E31BC7">
              <w:rPr>
                <w:rFonts w:ascii="Century Gothic" w:eastAsia="Century Gothic" w:hAnsi="Century Gothic" w:cs="Century Gothic"/>
                <w:b/>
                <w:bCs/>
                <w:spacing w:val="-7"/>
                <w:sz w:val="18"/>
                <w:szCs w:val="20"/>
              </w:rPr>
              <w:t xml:space="preserve"> </w:t>
            </w:r>
            <w:r w:rsidRPr="00E31BC7">
              <w:rPr>
                <w:rFonts w:ascii="Century Gothic" w:eastAsia="Century Gothic" w:hAnsi="Century Gothic" w:cs="Century Gothic"/>
                <w:b/>
                <w:bCs/>
                <w:sz w:val="18"/>
                <w:szCs w:val="20"/>
              </w:rPr>
              <w:t>DE RESERVA</w:t>
            </w:r>
          </w:p>
        </w:tc>
        <w:tc>
          <w:tcPr>
            <w:tcW w:w="2491" w:type="dxa"/>
            <w:tcBorders>
              <w:top w:val="single" w:sz="8" w:space="0" w:color="auto"/>
              <w:left w:val="nil"/>
              <w:bottom w:val="single" w:sz="8" w:space="0" w:color="auto"/>
              <w:right w:val="single" w:sz="8" w:space="0" w:color="auto"/>
            </w:tcBorders>
            <w:shd w:val="clear" w:color="000000" w:fill="C0C0C0"/>
            <w:vAlign w:val="center"/>
          </w:tcPr>
          <w:p w14:paraId="7E5E67E8" w14:textId="77777777" w:rsidR="00B039BE" w:rsidRPr="00E31BC7" w:rsidRDefault="00B039BE" w:rsidP="00E31BC7">
            <w:pPr>
              <w:widowControl/>
              <w:spacing w:after="0" w:line="240" w:lineRule="auto"/>
              <w:jc w:val="center"/>
              <w:rPr>
                <w:rFonts w:ascii="Arial" w:eastAsia="Times New Roman" w:hAnsi="Arial" w:cs="Arial"/>
                <w:b/>
                <w:bCs/>
                <w:color w:val="000000"/>
                <w:sz w:val="24"/>
                <w:szCs w:val="28"/>
                <w:lang w:val="es-MX" w:eastAsia="es-MX"/>
              </w:rPr>
            </w:pPr>
            <w:r w:rsidRPr="00E31BC7">
              <w:rPr>
                <w:rFonts w:ascii="Century Gothic" w:eastAsia="Century Gothic" w:hAnsi="Century Gothic" w:cs="Century Gothic"/>
                <w:b/>
                <w:bCs/>
                <w:sz w:val="18"/>
                <w:szCs w:val="20"/>
                <w:lang w:val="es-MX"/>
              </w:rPr>
              <w:t>UNIDAD</w:t>
            </w:r>
            <w:r w:rsidRPr="00E31BC7">
              <w:rPr>
                <w:rFonts w:ascii="Century Gothic" w:eastAsia="Century Gothic" w:hAnsi="Century Gothic" w:cs="Century Gothic"/>
                <w:b/>
                <w:bCs/>
                <w:spacing w:val="-9"/>
                <w:sz w:val="18"/>
                <w:szCs w:val="20"/>
                <w:lang w:val="es-MX"/>
              </w:rPr>
              <w:t xml:space="preserve"> </w:t>
            </w:r>
            <w:r w:rsidRPr="00E31BC7">
              <w:rPr>
                <w:rFonts w:ascii="Century Gothic" w:eastAsia="Century Gothic" w:hAnsi="Century Gothic" w:cs="Century Gothic"/>
                <w:b/>
                <w:bCs/>
                <w:w w:val="99"/>
                <w:sz w:val="18"/>
                <w:szCs w:val="20"/>
                <w:lang w:val="es-MX"/>
              </w:rPr>
              <w:t xml:space="preserve">ADMINISTRATIVA </w:t>
            </w:r>
            <w:r w:rsidRPr="00E31BC7">
              <w:rPr>
                <w:rFonts w:ascii="Century Gothic" w:eastAsia="Century Gothic" w:hAnsi="Century Gothic" w:cs="Century Gothic"/>
                <w:b/>
                <w:bCs/>
                <w:sz w:val="18"/>
                <w:szCs w:val="20"/>
                <w:lang w:val="es-MX"/>
              </w:rPr>
              <w:t>RESPONSABLE</w:t>
            </w:r>
            <w:r w:rsidRPr="00E31BC7">
              <w:rPr>
                <w:rFonts w:ascii="Century Gothic" w:eastAsia="Century Gothic" w:hAnsi="Century Gothic" w:cs="Century Gothic"/>
                <w:b/>
                <w:bCs/>
                <w:spacing w:val="-16"/>
                <w:sz w:val="18"/>
                <w:szCs w:val="20"/>
                <w:lang w:val="es-MX"/>
              </w:rPr>
              <w:t xml:space="preserve"> </w:t>
            </w:r>
            <w:r w:rsidRPr="00E31BC7">
              <w:rPr>
                <w:rFonts w:ascii="Century Gothic" w:eastAsia="Century Gothic" w:hAnsi="Century Gothic" w:cs="Century Gothic"/>
                <w:b/>
                <w:bCs/>
                <w:sz w:val="18"/>
                <w:szCs w:val="20"/>
                <w:lang w:val="es-MX"/>
              </w:rPr>
              <w:t xml:space="preserve">DE </w:t>
            </w:r>
            <w:r w:rsidRPr="00E31BC7">
              <w:rPr>
                <w:rFonts w:ascii="Century Gothic" w:eastAsia="Century Gothic" w:hAnsi="Century Gothic" w:cs="Century Gothic"/>
                <w:b/>
                <w:bCs/>
                <w:w w:val="99"/>
                <w:sz w:val="18"/>
                <w:szCs w:val="20"/>
                <w:lang w:val="es-MX"/>
              </w:rPr>
              <w:t>LA CUSTODIA</w:t>
            </w:r>
          </w:p>
        </w:tc>
      </w:tr>
      <w:tr w:rsidR="00B039BE" w:rsidRPr="00895D69" w14:paraId="1DA617B7" w14:textId="77777777" w:rsidTr="00E31BC7">
        <w:trPr>
          <w:trHeight w:val="2068"/>
        </w:trPr>
        <w:tc>
          <w:tcPr>
            <w:tcW w:w="5354"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5417CCAD" w14:textId="77777777" w:rsidR="00B039BE" w:rsidRPr="00E31BC7" w:rsidRDefault="00B039BE" w:rsidP="00E31BC7">
            <w:pPr>
              <w:widowControl/>
              <w:spacing w:after="0" w:line="240" w:lineRule="auto"/>
              <w:jc w:val="center"/>
              <w:rPr>
                <w:rFonts w:ascii="Arial" w:eastAsia="Times New Roman" w:hAnsi="Arial" w:cs="Arial"/>
                <w:color w:val="000000"/>
                <w:sz w:val="20"/>
                <w:lang w:val="es-MX" w:eastAsia="es-MX"/>
              </w:rPr>
            </w:pPr>
            <w:r w:rsidRPr="00E31BC7">
              <w:rPr>
                <w:rFonts w:ascii="Arial" w:eastAsia="Times New Roman" w:hAnsi="Arial" w:cs="Arial"/>
                <w:color w:val="000000"/>
                <w:sz w:val="20"/>
                <w:lang w:val="es-MX" w:eastAsia="es-MX"/>
              </w:rPr>
              <w:t>COMPROBANTES DE TRANSACCIONES BANCARIAS, NÚMERO DE CUENTA BANCARIOS Y LOS NUMEROS CLABE INTERBANCARIA, ESTADOS DE CUENTA BANCARIOS Y LOS DOCUMENTOS QUE LOS CONTENGAN, INCLUIDO LE MANEJO ELECTRÓNICO QUE PUDIESE TENER. LAS OBLIGACIONES Y TERMINOS DE CUMPLIMIENTOS SEJETAS A MODIFICACIÓN DERIVADO DEL FLUJO BANCARIO QUE SE INCLUYAN EN LOS CONTRATOS BANCARIOS</w:t>
            </w:r>
          </w:p>
        </w:tc>
        <w:tc>
          <w:tcPr>
            <w:tcW w:w="4995" w:type="dxa"/>
            <w:gridSpan w:val="2"/>
            <w:tcBorders>
              <w:top w:val="single" w:sz="8" w:space="0" w:color="auto"/>
              <w:left w:val="single" w:sz="4" w:space="0" w:color="auto"/>
              <w:bottom w:val="single" w:sz="8" w:space="0" w:color="auto"/>
              <w:right w:val="single" w:sz="4" w:space="0" w:color="auto"/>
            </w:tcBorders>
            <w:shd w:val="clear" w:color="auto" w:fill="auto"/>
            <w:vAlign w:val="center"/>
          </w:tcPr>
          <w:p w14:paraId="3013DD11" w14:textId="77777777" w:rsidR="00B039BE" w:rsidRPr="00E31BC7" w:rsidRDefault="00B039BE" w:rsidP="00E31BC7">
            <w:pPr>
              <w:widowControl/>
              <w:spacing w:after="0" w:line="240" w:lineRule="auto"/>
              <w:jc w:val="center"/>
              <w:rPr>
                <w:rFonts w:ascii="Arial" w:eastAsia="Times New Roman" w:hAnsi="Arial" w:cs="Arial"/>
                <w:color w:val="000000"/>
                <w:sz w:val="20"/>
                <w:lang w:val="es-MX" w:eastAsia="es-MX"/>
              </w:rPr>
            </w:pPr>
            <w:r w:rsidRPr="00E31BC7">
              <w:rPr>
                <w:rFonts w:ascii="Arial" w:eastAsia="Times New Roman" w:hAnsi="Arial" w:cs="Arial"/>
                <w:color w:val="000000"/>
                <w:sz w:val="20"/>
                <w:lang w:val="es-MX" w:eastAsia="es-MX"/>
              </w:rPr>
              <w:t>30 FRACCIONES III,IV,V NUMERAL 4 Y VI Y 31 FRACCION II</w:t>
            </w:r>
          </w:p>
        </w:tc>
        <w:tc>
          <w:tcPr>
            <w:tcW w:w="2609" w:type="dxa"/>
            <w:tcBorders>
              <w:top w:val="single" w:sz="8" w:space="0" w:color="auto"/>
              <w:left w:val="single" w:sz="4" w:space="0" w:color="auto"/>
              <w:bottom w:val="single" w:sz="8" w:space="0" w:color="auto"/>
              <w:right w:val="single" w:sz="4" w:space="0" w:color="auto"/>
            </w:tcBorders>
            <w:shd w:val="clear" w:color="auto" w:fill="auto"/>
            <w:vAlign w:val="center"/>
          </w:tcPr>
          <w:p w14:paraId="0514B550" w14:textId="77777777" w:rsidR="00B039BE" w:rsidRPr="00E31BC7" w:rsidRDefault="00B039BE" w:rsidP="00E31BC7">
            <w:pPr>
              <w:widowControl/>
              <w:spacing w:after="0" w:line="240" w:lineRule="auto"/>
              <w:jc w:val="center"/>
              <w:rPr>
                <w:rFonts w:ascii="Arial" w:eastAsia="Times New Roman" w:hAnsi="Arial" w:cs="Arial"/>
                <w:color w:val="000000"/>
                <w:sz w:val="20"/>
                <w:lang w:val="es-MX" w:eastAsia="es-MX"/>
              </w:rPr>
            </w:pPr>
            <w:r w:rsidRPr="00E31BC7">
              <w:rPr>
                <w:rFonts w:ascii="Arial" w:eastAsia="Times New Roman" w:hAnsi="Arial" w:cs="Arial"/>
                <w:color w:val="000000"/>
                <w:sz w:val="20"/>
                <w:lang w:val="es-MX" w:eastAsia="es-MX"/>
              </w:rPr>
              <w:t>EN SU TOTALIDAD</w:t>
            </w:r>
          </w:p>
        </w:tc>
        <w:tc>
          <w:tcPr>
            <w:tcW w:w="1711" w:type="dxa"/>
            <w:tcBorders>
              <w:top w:val="single" w:sz="8" w:space="0" w:color="auto"/>
              <w:left w:val="single" w:sz="4" w:space="0" w:color="auto"/>
              <w:bottom w:val="single" w:sz="8" w:space="0" w:color="auto"/>
              <w:right w:val="single" w:sz="4" w:space="0" w:color="auto"/>
            </w:tcBorders>
            <w:shd w:val="clear" w:color="auto" w:fill="auto"/>
            <w:vAlign w:val="center"/>
          </w:tcPr>
          <w:p w14:paraId="067C7344" w14:textId="77777777" w:rsidR="00B039BE" w:rsidRPr="00E31BC7" w:rsidRDefault="00B039BE" w:rsidP="00E31BC7">
            <w:pPr>
              <w:widowControl/>
              <w:spacing w:after="0" w:line="240" w:lineRule="auto"/>
              <w:jc w:val="center"/>
              <w:rPr>
                <w:rFonts w:ascii="Arial" w:eastAsia="Times New Roman" w:hAnsi="Arial" w:cs="Arial"/>
                <w:color w:val="000000"/>
                <w:sz w:val="20"/>
                <w:lang w:val="es-MX" w:eastAsia="es-MX"/>
              </w:rPr>
            </w:pPr>
            <w:r w:rsidRPr="00E31BC7">
              <w:rPr>
                <w:rFonts w:ascii="Arial" w:eastAsia="Times New Roman" w:hAnsi="Arial" w:cs="Arial"/>
                <w:color w:val="000000"/>
                <w:sz w:val="20"/>
                <w:lang w:val="es-MX" w:eastAsia="es-MX"/>
              </w:rPr>
              <w:t>8 AÑOS</w:t>
            </w:r>
          </w:p>
        </w:tc>
        <w:tc>
          <w:tcPr>
            <w:tcW w:w="2491" w:type="dxa"/>
            <w:tcBorders>
              <w:top w:val="single" w:sz="8" w:space="0" w:color="auto"/>
              <w:left w:val="single" w:sz="4" w:space="0" w:color="auto"/>
              <w:bottom w:val="single" w:sz="8" w:space="0" w:color="auto"/>
              <w:right w:val="single" w:sz="4" w:space="0" w:color="auto"/>
            </w:tcBorders>
            <w:shd w:val="clear" w:color="auto" w:fill="auto"/>
            <w:vAlign w:val="center"/>
          </w:tcPr>
          <w:p w14:paraId="6F5EA9D4" w14:textId="77777777" w:rsidR="00B039BE" w:rsidRPr="00E31BC7" w:rsidRDefault="00B039BE" w:rsidP="00E31BC7">
            <w:pPr>
              <w:widowControl/>
              <w:spacing w:after="0" w:line="240" w:lineRule="auto"/>
              <w:jc w:val="center"/>
              <w:rPr>
                <w:rFonts w:ascii="Arial" w:eastAsia="Times New Roman" w:hAnsi="Arial" w:cs="Arial"/>
                <w:color w:val="000000"/>
                <w:sz w:val="20"/>
                <w:lang w:val="es-MX" w:eastAsia="es-MX"/>
              </w:rPr>
            </w:pPr>
            <w:r w:rsidRPr="00E31BC7">
              <w:rPr>
                <w:rFonts w:ascii="Arial" w:eastAsia="Times New Roman" w:hAnsi="Arial" w:cs="Arial"/>
                <w:color w:val="000000"/>
                <w:sz w:val="20"/>
                <w:lang w:val="es-MX" w:eastAsia="es-MX"/>
              </w:rPr>
              <w:t>SUBSECRETARIA DE EGRESOS Y ADMINISTRACION/ SUBSECRETARIA DE INGRESOS Y CREDITO</w:t>
            </w:r>
          </w:p>
        </w:tc>
      </w:tr>
      <w:tr w:rsidR="00F01EFC" w:rsidRPr="00895D69" w14:paraId="4FB68B66" w14:textId="77777777" w:rsidTr="00E31BC7">
        <w:trPr>
          <w:trHeight w:val="1403"/>
        </w:trPr>
        <w:tc>
          <w:tcPr>
            <w:tcW w:w="5354"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07E877F6" w14:textId="77777777" w:rsidR="00F01EFC" w:rsidRPr="00E31BC7" w:rsidRDefault="00F01EFC" w:rsidP="00E31BC7">
            <w:pPr>
              <w:widowControl/>
              <w:spacing w:after="0" w:line="240" w:lineRule="auto"/>
              <w:jc w:val="center"/>
              <w:rPr>
                <w:rFonts w:ascii="Arial" w:eastAsia="Times New Roman" w:hAnsi="Arial" w:cs="Arial"/>
                <w:color w:val="000000"/>
                <w:sz w:val="20"/>
                <w:lang w:val="es-MX" w:eastAsia="es-MX"/>
              </w:rPr>
            </w:pPr>
            <w:r w:rsidRPr="00E31BC7">
              <w:rPr>
                <w:rFonts w:ascii="Arial" w:eastAsia="Times New Roman" w:hAnsi="Arial" w:cs="Arial"/>
                <w:color w:val="000000"/>
                <w:sz w:val="20"/>
                <w:lang w:val="es-MX" w:eastAsia="es-MX"/>
              </w:rPr>
              <w:t xml:space="preserve">DOCUMENTACIÓN REFERENTE A LAS TRANSACCIONES BANCARIAS RELACIONADAS CON EL SERVICIO DE DEUDA (ESTADOS DE CUENTA BANCARIOS, INSTRUCCIONES DE PAGO, CONSTANCIAS DE TRANSFERENCIA O </w:t>
            </w:r>
            <w:r w:rsidR="001E2B67" w:rsidRPr="00E31BC7">
              <w:rPr>
                <w:rFonts w:ascii="Arial" w:eastAsia="Times New Roman" w:hAnsi="Arial" w:cs="Arial"/>
                <w:color w:val="000000"/>
                <w:sz w:val="20"/>
                <w:lang w:val="es-MX" w:eastAsia="es-MX"/>
              </w:rPr>
              <w:t>DEPOSITO)</w:t>
            </w:r>
          </w:p>
        </w:tc>
        <w:tc>
          <w:tcPr>
            <w:tcW w:w="4995" w:type="dxa"/>
            <w:gridSpan w:val="2"/>
            <w:tcBorders>
              <w:top w:val="single" w:sz="8" w:space="0" w:color="auto"/>
              <w:left w:val="single" w:sz="4" w:space="0" w:color="auto"/>
              <w:bottom w:val="single" w:sz="8" w:space="0" w:color="auto"/>
              <w:right w:val="single" w:sz="4" w:space="0" w:color="auto"/>
            </w:tcBorders>
            <w:shd w:val="clear" w:color="auto" w:fill="auto"/>
            <w:vAlign w:val="center"/>
          </w:tcPr>
          <w:p w14:paraId="7C4EDFD8" w14:textId="77777777" w:rsidR="00F01EFC" w:rsidRPr="00E31BC7" w:rsidRDefault="00F01EFC" w:rsidP="00E31BC7">
            <w:pPr>
              <w:widowControl/>
              <w:spacing w:after="0" w:line="240" w:lineRule="auto"/>
              <w:jc w:val="center"/>
              <w:rPr>
                <w:rFonts w:ascii="Arial" w:eastAsia="Times New Roman" w:hAnsi="Arial" w:cs="Arial"/>
                <w:color w:val="000000"/>
                <w:sz w:val="20"/>
                <w:lang w:val="es-MX" w:eastAsia="es-MX"/>
              </w:rPr>
            </w:pPr>
            <w:r w:rsidRPr="00E31BC7">
              <w:rPr>
                <w:rFonts w:ascii="Arial" w:eastAsia="Times New Roman" w:hAnsi="Arial" w:cs="Arial"/>
                <w:color w:val="000000"/>
                <w:sz w:val="20"/>
                <w:lang w:val="es-MX" w:eastAsia="es-MX"/>
              </w:rPr>
              <w:t>30 FRACCIONES III Y V NUMERAL 4</w:t>
            </w:r>
          </w:p>
        </w:tc>
        <w:tc>
          <w:tcPr>
            <w:tcW w:w="2609" w:type="dxa"/>
            <w:tcBorders>
              <w:top w:val="single" w:sz="8" w:space="0" w:color="auto"/>
              <w:left w:val="single" w:sz="4" w:space="0" w:color="auto"/>
              <w:bottom w:val="single" w:sz="8" w:space="0" w:color="auto"/>
              <w:right w:val="single" w:sz="4" w:space="0" w:color="auto"/>
            </w:tcBorders>
            <w:shd w:val="clear" w:color="auto" w:fill="auto"/>
            <w:vAlign w:val="center"/>
          </w:tcPr>
          <w:p w14:paraId="78EE6C9C" w14:textId="77777777" w:rsidR="00F01EFC" w:rsidRPr="00E31BC7" w:rsidRDefault="00F01EFC" w:rsidP="00E31BC7">
            <w:pPr>
              <w:widowControl/>
              <w:spacing w:after="0" w:line="240" w:lineRule="auto"/>
              <w:jc w:val="center"/>
              <w:rPr>
                <w:rFonts w:ascii="Arial" w:eastAsia="Times New Roman" w:hAnsi="Arial" w:cs="Arial"/>
                <w:color w:val="000000"/>
                <w:sz w:val="20"/>
                <w:lang w:val="es-MX" w:eastAsia="es-MX"/>
              </w:rPr>
            </w:pPr>
            <w:r w:rsidRPr="00E31BC7">
              <w:rPr>
                <w:rFonts w:ascii="Arial" w:eastAsia="Times New Roman" w:hAnsi="Arial" w:cs="Arial"/>
                <w:color w:val="000000"/>
                <w:sz w:val="20"/>
                <w:lang w:val="es-MX" w:eastAsia="es-MX"/>
              </w:rPr>
              <w:t>EN SU TOTALIDAD</w:t>
            </w:r>
          </w:p>
        </w:tc>
        <w:tc>
          <w:tcPr>
            <w:tcW w:w="1711" w:type="dxa"/>
            <w:tcBorders>
              <w:top w:val="single" w:sz="8" w:space="0" w:color="auto"/>
              <w:left w:val="single" w:sz="4" w:space="0" w:color="auto"/>
              <w:bottom w:val="single" w:sz="8" w:space="0" w:color="auto"/>
              <w:right w:val="single" w:sz="4" w:space="0" w:color="auto"/>
            </w:tcBorders>
            <w:shd w:val="clear" w:color="auto" w:fill="auto"/>
            <w:vAlign w:val="center"/>
          </w:tcPr>
          <w:p w14:paraId="6DC98259" w14:textId="77777777" w:rsidR="00F01EFC" w:rsidRPr="00E31BC7" w:rsidRDefault="00F01EFC" w:rsidP="00E31BC7">
            <w:pPr>
              <w:widowControl/>
              <w:spacing w:after="0" w:line="240" w:lineRule="auto"/>
              <w:jc w:val="center"/>
              <w:rPr>
                <w:rFonts w:ascii="Arial" w:eastAsia="Times New Roman" w:hAnsi="Arial" w:cs="Arial"/>
                <w:color w:val="000000"/>
                <w:sz w:val="20"/>
                <w:lang w:val="es-MX" w:eastAsia="es-MX"/>
              </w:rPr>
            </w:pPr>
            <w:r w:rsidRPr="00E31BC7">
              <w:rPr>
                <w:rFonts w:ascii="Arial" w:eastAsia="Times New Roman" w:hAnsi="Arial" w:cs="Arial"/>
                <w:color w:val="000000"/>
                <w:sz w:val="20"/>
                <w:lang w:val="es-MX" w:eastAsia="es-MX"/>
              </w:rPr>
              <w:t>8 AÑOS</w:t>
            </w:r>
          </w:p>
        </w:tc>
        <w:tc>
          <w:tcPr>
            <w:tcW w:w="2491" w:type="dxa"/>
            <w:tcBorders>
              <w:top w:val="single" w:sz="8" w:space="0" w:color="auto"/>
              <w:left w:val="single" w:sz="4" w:space="0" w:color="auto"/>
              <w:bottom w:val="single" w:sz="8" w:space="0" w:color="auto"/>
              <w:right w:val="single" w:sz="4" w:space="0" w:color="auto"/>
            </w:tcBorders>
            <w:shd w:val="clear" w:color="auto" w:fill="auto"/>
            <w:vAlign w:val="center"/>
          </w:tcPr>
          <w:p w14:paraId="669A7CE7" w14:textId="77777777" w:rsidR="00F01EFC" w:rsidRPr="00E31BC7" w:rsidRDefault="00F01EFC" w:rsidP="00E31BC7">
            <w:pPr>
              <w:widowControl/>
              <w:spacing w:after="0" w:line="240" w:lineRule="auto"/>
              <w:jc w:val="center"/>
              <w:rPr>
                <w:rFonts w:ascii="Arial" w:eastAsia="Times New Roman" w:hAnsi="Arial" w:cs="Arial"/>
                <w:color w:val="000000"/>
                <w:sz w:val="20"/>
                <w:lang w:val="es-MX" w:eastAsia="es-MX"/>
              </w:rPr>
            </w:pPr>
            <w:r w:rsidRPr="00E31BC7">
              <w:rPr>
                <w:rFonts w:ascii="Arial" w:eastAsia="Times New Roman" w:hAnsi="Arial" w:cs="Arial"/>
                <w:color w:val="000000"/>
                <w:sz w:val="20"/>
                <w:lang w:val="es-MX" w:eastAsia="es-MX"/>
              </w:rPr>
              <w:t>SUBSECRETARIA DE EGRESOS Y ADMINISTRACION/ SUBSECRETARIA DE INGRESOS Y CREDITO</w:t>
            </w:r>
          </w:p>
        </w:tc>
      </w:tr>
      <w:tr w:rsidR="00F01EFC" w:rsidRPr="00895D69" w14:paraId="55C4F5D1" w14:textId="77777777" w:rsidTr="00A0621D">
        <w:trPr>
          <w:trHeight w:val="2830"/>
        </w:trPr>
        <w:tc>
          <w:tcPr>
            <w:tcW w:w="5354"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290EADF5" w14:textId="77777777" w:rsidR="00F01EFC" w:rsidRPr="00E31BC7" w:rsidRDefault="00F01EFC" w:rsidP="00E31BC7">
            <w:pPr>
              <w:widowControl/>
              <w:spacing w:after="0" w:line="240" w:lineRule="auto"/>
              <w:jc w:val="center"/>
              <w:rPr>
                <w:rFonts w:ascii="Arial" w:eastAsia="Times New Roman" w:hAnsi="Arial" w:cs="Arial"/>
                <w:color w:val="000000"/>
                <w:sz w:val="20"/>
                <w:lang w:val="es-MX" w:eastAsia="es-MX"/>
              </w:rPr>
            </w:pPr>
            <w:r w:rsidRPr="00E31BC7">
              <w:rPr>
                <w:rFonts w:ascii="Arial" w:eastAsia="Times New Roman" w:hAnsi="Arial" w:cs="Arial"/>
                <w:color w:val="000000"/>
                <w:sz w:val="20"/>
                <w:lang w:val="es-MX" w:eastAsia="es-MX"/>
              </w:rPr>
              <w:lastRenderedPageBreak/>
              <w:t>DOCUMENTACIÓN QUE CONTENGA LOS NOMBRES DE PERSONAS FÍSICAS Y MORALES QUE TENGAN LA CONDICION DE ACREEDORES DEL GOBIERNO DEL ESTADO DE COAHUILA Y/O CUALQUIERA DE SUS DEPENDENCIAS, ASÍ COMO TODA INFORMACIÓN DE CARÁCTER ECONÓMICO, CONTABLE, JURIDICO O ADMINISTRATIVO RELATIVOS A DICHAS PERSONAS FISICAS  O MORALES, ASI COMO TODA INFORMACIÓN REFERENTE A CUALQUIER TIPO DE CREDITO SOLICITADO POR EL GOBIERNO DEL ESTADO DE COAHUILA DE ZARAGOZA, CON FINES DE PAGO A SUS ACREEDORES.</w:t>
            </w:r>
          </w:p>
        </w:tc>
        <w:tc>
          <w:tcPr>
            <w:tcW w:w="4995" w:type="dxa"/>
            <w:gridSpan w:val="2"/>
            <w:tcBorders>
              <w:top w:val="single" w:sz="8" w:space="0" w:color="auto"/>
              <w:left w:val="single" w:sz="4" w:space="0" w:color="auto"/>
              <w:bottom w:val="single" w:sz="8" w:space="0" w:color="auto"/>
              <w:right w:val="single" w:sz="4" w:space="0" w:color="auto"/>
            </w:tcBorders>
            <w:shd w:val="clear" w:color="auto" w:fill="auto"/>
            <w:vAlign w:val="center"/>
          </w:tcPr>
          <w:p w14:paraId="33346B0B" w14:textId="77777777" w:rsidR="00F01EFC" w:rsidRPr="00E31BC7" w:rsidRDefault="00F01EFC" w:rsidP="00E31BC7">
            <w:pPr>
              <w:widowControl/>
              <w:spacing w:after="0" w:line="240" w:lineRule="auto"/>
              <w:jc w:val="center"/>
              <w:rPr>
                <w:rFonts w:ascii="Arial" w:eastAsia="Times New Roman" w:hAnsi="Arial" w:cs="Arial"/>
                <w:color w:val="000000"/>
                <w:sz w:val="20"/>
                <w:lang w:val="es-MX" w:eastAsia="es-MX"/>
              </w:rPr>
            </w:pPr>
            <w:r w:rsidRPr="00E31BC7">
              <w:rPr>
                <w:rFonts w:ascii="Arial" w:eastAsia="Times New Roman" w:hAnsi="Arial" w:cs="Arial"/>
                <w:color w:val="000000"/>
                <w:sz w:val="20"/>
                <w:lang w:val="es-MX" w:eastAsia="es-MX"/>
              </w:rPr>
              <w:t>30 FRACCIONES III, IV, V, NUMERAL 4 Y VI Y VII, 31 FRACCION II</w:t>
            </w:r>
          </w:p>
        </w:tc>
        <w:tc>
          <w:tcPr>
            <w:tcW w:w="2609" w:type="dxa"/>
            <w:tcBorders>
              <w:top w:val="single" w:sz="8" w:space="0" w:color="auto"/>
              <w:left w:val="single" w:sz="4" w:space="0" w:color="auto"/>
              <w:bottom w:val="single" w:sz="8" w:space="0" w:color="auto"/>
              <w:right w:val="single" w:sz="4" w:space="0" w:color="auto"/>
            </w:tcBorders>
            <w:shd w:val="clear" w:color="auto" w:fill="auto"/>
            <w:vAlign w:val="center"/>
          </w:tcPr>
          <w:p w14:paraId="7CFB5311" w14:textId="77777777" w:rsidR="00F01EFC" w:rsidRPr="00E31BC7" w:rsidRDefault="00F01EFC" w:rsidP="00E31BC7">
            <w:pPr>
              <w:widowControl/>
              <w:spacing w:after="0" w:line="240" w:lineRule="auto"/>
              <w:jc w:val="center"/>
              <w:rPr>
                <w:rFonts w:ascii="Arial" w:eastAsia="Times New Roman" w:hAnsi="Arial" w:cs="Arial"/>
                <w:color w:val="000000"/>
                <w:sz w:val="20"/>
                <w:lang w:val="es-MX" w:eastAsia="es-MX"/>
              </w:rPr>
            </w:pPr>
            <w:r w:rsidRPr="00E31BC7">
              <w:rPr>
                <w:rFonts w:ascii="Arial" w:eastAsia="Times New Roman" w:hAnsi="Arial" w:cs="Arial"/>
                <w:color w:val="000000"/>
                <w:sz w:val="20"/>
                <w:lang w:val="es-MX" w:eastAsia="es-MX"/>
              </w:rPr>
              <w:t>EN SU TOTALIDAD</w:t>
            </w:r>
          </w:p>
        </w:tc>
        <w:tc>
          <w:tcPr>
            <w:tcW w:w="1711" w:type="dxa"/>
            <w:tcBorders>
              <w:top w:val="single" w:sz="8" w:space="0" w:color="auto"/>
              <w:left w:val="single" w:sz="4" w:space="0" w:color="auto"/>
              <w:bottom w:val="single" w:sz="8" w:space="0" w:color="auto"/>
              <w:right w:val="single" w:sz="4" w:space="0" w:color="auto"/>
            </w:tcBorders>
            <w:shd w:val="clear" w:color="auto" w:fill="auto"/>
            <w:vAlign w:val="center"/>
          </w:tcPr>
          <w:p w14:paraId="50AEBDB8" w14:textId="77777777" w:rsidR="00F01EFC" w:rsidRPr="00E31BC7" w:rsidRDefault="00F01EFC" w:rsidP="00E31BC7">
            <w:pPr>
              <w:widowControl/>
              <w:spacing w:after="0" w:line="240" w:lineRule="auto"/>
              <w:jc w:val="center"/>
              <w:rPr>
                <w:rFonts w:ascii="Arial" w:eastAsia="Times New Roman" w:hAnsi="Arial" w:cs="Arial"/>
                <w:color w:val="000000"/>
                <w:sz w:val="20"/>
                <w:lang w:val="es-MX" w:eastAsia="es-MX"/>
              </w:rPr>
            </w:pPr>
            <w:r w:rsidRPr="00E31BC7">
              <w:rPr>
                <w:rFonts w:ascii="Arial" w:eastAsia="Times New Roman" w:hAnsi="Arial" w:cs="Arial"/>
                <w:color w:val="000000"/>
                <w:sz w:val="20"/>
                <w:lang w:val="es-MX" w:eastAsia="es-MX"/>
              </w:rPr>
              <w:t>8 AÑOS</w:t>
            </w:r>
          </w:p>
        </w:tc>
        <w:tc>
          <w:tcPr>
            <w:tcW w:w="2491" w:type="dxa"/>
            <w:tcBorders>
              <w:top w:val="single" w:sz="8" w:space="0" w:color="auto"/>
              <w:left w:val="single" w:sz="4" w:space="0" w:color="auto"/>
              <w:bottom w:val="single" w:sz="8" w:space="0" w:color="auto"/>
              <w:right w:val="single" w:sz="4" w:space="0" w:color="auto"/>
            </w:tcBorders>
            <w:shd w:val="clear" w:color="auto" w:fill="auto"/>
            <w:vAlign w:val="center"/>
          </w:tcPr>
          <w:p w14:paraId="5AB11023" w14:textId="77777777" w:rsidR="00F01EFC" w:rsidRPr="00E31BC7" w:rsidRDefault="00F01EFC" w:rsidP="00E31BC7">
            <w:pPr>
              <w:widowControl/>
              <w:spacing w:after="0" w:line="240" w:lineRule="auto"/>
              <w:jc w:val="center"/>
              <w:rPr>
                <w:rFonts w:ascii="Arial" w:eastAsia="Times New Roman" w:hAnsi="Arial" w:cs="Arial"/>
                <w:color w:val="000000"/>
                <w:sz w:val="20"/>
                <w:lang w:val="es-MX" w:eastAsia="es-MX"/>
              </w:rPr>
            </w:pPr>
            <w:r w:rsidRPr="00E31BC7">
              <w:rPr>
                <w:rFonts w:ascii="Arial" w:eastAsia="Times New Roman" w:hAnsi="Arial" w:cs="Arial"/>
                <w:color w:val="000000"/>
                <w:sz w:val="20"/>
                <w:lang w:val="es-MX" w:eastAsia="es-MX"/>
              </w:rPr>
              <w:t>SUBSECRETARIA DE EGRESOS Y ADMINISTRACION/ SUBSECRETARIA DE INGRESOS Y CREDITO</w:t>
            </w:r>
          </w:p>
        </w:tc>
      </w:tr>
      <w:tr w:rsidR="00151398" w:rsidRPr="00895D69" w14:paraId="1DC303EE" w14:textId="77777777" w:rsidTr="00E31BC7">
        <w:trPr>
          <w:trHeight w:val="1109"/>
        </w:trPr>
        <w:tc>
          <w:tcPr>
            <w:tcW w:w="5354"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00172A5F" w14:textId="77777777" w:rsidR="00151398" w:rsidRPr="00E31BC7" w:rsidRDefault="00151398" w:rsidP="00E31BC7">
            <w:pPr>
              <w:widowControl/>
              <w:spacing w:after="0" w:line="240" w:lineRule="auto"/>
              <w:jc w:val="center"/>
              <w:rPr>
                <w:rFonts w:ascii="Arial" w:eastAsia="Times New Roman" w:hAnsi="Arial" w:cs="Arial"/>
                <w:color w:val="000000"/>
                <w:sz w:val="20"/>
                <w:lang w:val="es-MX" w:eastAsia="es-MX"/>
              </w:rPr>
            </w:pPr>
            <w:r w:rsidRPr="00E31BC7">
              <w:rPr>
                <w:rFonts w:ascii="Arial" w:eastAsia="Times New Roman" w:hAnsi="Arial" w:cs="Arial"/>
                <w:color w:val="000000"/>
                <w:sz w:val="20"/>
                <w:lang w:val="es-MX" w:eastAsia="es-MX"/>
              </w:rPr>
              <w:t>TODO DOCUMENTO QUE SE REFIERA A LA OPERACIÓN DE LA CONCESIÓN DE LA CARRETERA “AGUJITA -ALLENDE” DEL ESTADO DE COAHUILA DE ZARAGOZA</w:t>
            </w:r>
          </w:p>
        </w:tc>
        <w:tc>
          <w:tcPr>
            <w:tcW w:w="4995" w:type="dxa"/>
            <w:gridSpan w:val="2"/>
            <w:tcBorders>
              <w:top w:val="single" w:sz="8" w:space="0" w:color="auto"/>
              <w:left w:val="single" w:sz="4" w:space="0" w:color="auto"/>
              <w:bottom w:val="single" w:sz="8" w:space="0" w:color="auto"/>
              <w:right w:val="single" w:sz="4" w:space="0" w:color="auto"/>
            </w:tcBorders>
            <w:shd w:val="clear" w:color="auto" w:fill="auto"/>
            <w:vAlign w:val="center"/>
          </w:tcPr>
          <w:p w14:paraId="13C13104" w14:textId="77777777" w:rsidR="00151398" w:rsidRPr="00E31BC7" w:rsidRDefault="00151398" w:rsidP="00E31BC7">
            <w:pPr>
              <w:widowControl/>
              <w:spacing w:after="0" w:line="240" w:lineRule="auto"/>
              <w:jc w:val="center"/>
              <w:rPr>
                <w:rFonts w:ascii="Arial" w:eastAsia="Times New Roman" w:hAnsi="Arial" w:cs="Arial"/>
                <w:color w:val="000000"/>
                <w:sz w:val="20"/>
                <w:lang w:val="es-MX" w:eastAsia="es-MX"/>
              </w:rPr>
            </w:pPr>
            <w:r w:rsidRPr="00E31BC7">
              <w:rPr>
                <w:rFonts w:ascii="Arial" w:eastAsia="Times New Roman" w:hAnsi="Arial" w:cs="Arial"/>
                <w:color w:val="000000"/>
                <w:sz w:val="20"/>
                <w:lang w:val="es-MX" w:eastAsia="es-MX"/>
              </w:rPr>
              <w:t>30 FRACCIONES III, V, NUMERAL 4 Y VIII</w:t>
            </w:r>
          </w:p>
        </w:tc>
        <w:tc>
          <w:tcPr>
            <w:tcW w:w="2609" w:type="dxa"/>
            <w:tcBorders>
              <w:top w:val="single" w:sz="8" w:space="0" w:color="auto"/>
              <w:left w:val="single" w:sz="4" w:space="0" w:color="auto"/>
              <w:bottom w:val="single" w:sz="8" w:space="0" w:color="auto"/>
              <w:right w:val="single" w:sz="4" w:space="0" w:color="auto"/>
            </w:tcBorders>
            <w:shd w:val="clear" w:color="auto" w:fill="auto"/>
            <w:vAlign w:val="center"/>
          </w:tcPr>
          <w:p w14:paraId="75822A43" w14:textId="77777777" w:rsidR="00151398" w:rsidRPr="00E31BC7" w:rsidRDefault="00151398" w:rsidP="00E31BC7">
            <w:pPr>
              <w:widowControl/>
              <w:spacing w:after="0" w:line="240" w:lineRule="auto"/>
              <w:jc w:val="center"/>
              <w:rPr>
                <w:rFonts w:ascii="Arial" w:eastAsia="Times New Roman" w:hAnsi="Arial" w:cs="Arial"/>
                <w:color w:val="000000"/>
                <w:sz w:val="20"/>
                <w:lang w:val="es-MX" w:eastAsia="es-MX"/>
              </w:rPr>
            </w:pPr>
            <w:r w:rsidRPr="00E31BC7">
              <w:rPr>
                <w:rFonts w:ascii="Arial" w:eastAsia="Times New Roman" w:hAnsi="Arial" w:cs="Arial"/>
                <w:color w:val="000000"/>
                <w:sz w:val="20"/>
                <w:lang w:val="es-MX" w:eastAsia="es-MX"/>
              </w:rPr>
              <w:t>EN SU TOTALIDAD</w:t>
            </w:r>
          </w:p>
        </w:tc>
        <w:tc>
          <w:tcPr>
            <w:tcW w:w="1711" w:type="dxa"/>
            <w:tcBorders>
              <w:top w:val="single" w:sz="8" w:space="0" w:color="auto"/>
              <w:left w:val="single" w:sz="4" w:space="0" w:color="auto"/>
              <w:bottom w:val="single" w:sz="8" w:space="0" w:color="auto"/>
              <w:right w:val="single" w:sz="4" w:space="0" w:color="auto"/>
            </w:tcBorders>
            <w:shd w:val="clear" w:color="auto" w:fill="auto"/>
            <w:vAlign w:val="center"/>
          </w:tcPr>
          <w:p w14:paraId="1D9C4299" w14:textId="77777777" w:rsidR="00151398" w:rsidRPr="00E31BC7" w:rsidRDefault="00151398" w:rsidP="00E31BC7">
            <w:pPr>
              <w:widowControl/>
              <w:spacing w:after="0" w:line="240" w:lineRule="auto"/>
              <w:jc w:val="center"/>
              <w:rPr>
                <w:rFonts w:ascii="Arial" w:eastAsia="Times New Roman" w:hAnsi="Arial" w:cs="Arial"/>
                <w:color w:val="000000"/>
                <w:sz w:val="20"/>
                <w:lang w:val="es-MX" w:eastAsia="es-MX"/>
              </w:rPr>
            </w:pPr>
            <w:r w:rsidRPr="00E31BC7">
              <w:rPr>
                <w:rFonts w:ascii="Arial" w:eastAsia="Times New Roman" w:hAnsi="Arial" w:cs="Arial"/>
                <w:color w:val="000000"/>
                <w:sz w:val="20"/>
                <w:lang w:val="es-MX" w:eastAsia="es-MX"/>
              </w:rPr>
              <w:t>8 AÑOS</w:t>
            </w:r>
          </w:p>
        </w:tc>
        <w:tc>
          <w:tcPr>
            <w:tcW w:w="2491" w:type="dxa"/>
            <w:tcBorders>
              <w:top w:val="single" w:sz="8" w:space="0" w:color="auto"/>
              <w:left w:val="single" w:sz="4" w:space="0" w:color="auto"/>
              <w:bottom w:val="single" w:sz="8" w:space="0" w:color="auto"/>
              <w:right w:val="single" w:sz="4" w:space="0" w:color="auto"/>
            </w:tcBorders>
            <w:shd w:val="clear" w:color="auto" w:fill="auto"/>
            <w:vAlign w:val="center"/>
          </w:tcPr>
          <w:p w14:paraId="0EB3AB65" w14:textId="77777777" w:rsidR="00151398" w:rsidRPr="00E31BC7" w:rsidRDefault="00151398" w:rsidP="00E31BC7">
            <w:pPr>
              <w:widowControl/>
              <w:spacing w:after="0" w:line="240" w:lineRule="auto"/>
              <w:jc w:val="center"/>
              <w:rPr>
                <w:rFonts w:ascii="Arial" w:eastAsia="Times New Roman" w:hAnsi="Arial" w:cs="Arial"/>
                <w:color w:val="000000"/>
                <w:sz w:val="20"/>
                <w:lang w:val="es-MX" w:eastAsia="es-MX"/>
              </w:rPr>
            </w:pPr>
            <w:r w:rsidRPr="00E31BC7">
              <w:rPr>
                <w:rFonts w:ascii="Arial" w:eastAsia="Times New Roman" w:hAnsi="Arial" w:cs="Arial"/>
                <w:color w:val="000000"/>
                <w:sz w:val="20"/>
                <w:lang w:val="es-MX" w:eastAsia="es-MX"/>
              </w:rPr>
              <w:t>SUBSECRETARIA DE EGRESOS Y ADMINISTRACION/ SUBSECRETARIA DE INGRESOS Y CREDITO</w:t>
            </w:r>
          </w:p>
        </w:tc>
      </w:tr>
      <w:tr w:rsidR="00151398" w:rsidRPr="00895D69" w14:paraId="555EC7DF" w14:textId="77777777" w:rsidTr="00E31BC7">
        <w:trPr>
          <w:trHeight w:val="1920"/>
        </w:trPr>
        <w:tc>
          <w:tcPr>
            <w:tcW w:w="5354"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5D7A8AD0" w14:textId="77777777" w:rsidR="00151398" w:rsidRPr="00E31BC7" w:rsidRDefault="00151398" w:rsidP="00E31BC7">
            <w:pPr>
              <w:widowControl/>
              <w:spacing w:after="0" w:line="240" w:lineRule="auto"/>
              <w:jc w:val="center"/>
              <w:rPr>
                <w:rFonts w:ascii="Arial" w:eastAsia="Times New Roman" w:hAnsi="Arial" w:cs="Arial"/>
                <w:color w:val="000000"/>
                <w:sz w:val="20"/>
                <w:lang w:val="es-MX" w:eastAsia="es-MX"/>
              </w:rPr>
            </w:pPr>
            <w:r w:rsidRPr="00E31BC7">
              <w:rPr>
                <w:rFonts w:ascii="Arial" w:eastAsia="Times New Roman" w:hAnsi="Arial" w:cs="Arial"/>
                <w:color w:val="000000"/>
                <w:sz w:val="20"/>
                <w:lang w:val="es-MX" w:eastAsia="es-MX"/>
              </w:rPr>
              <w:t>TODO TIPO DE DOCUMENTO QUE SE REFIERA AL ESQUEMA DE REGULARIZACIÓN A PROVEEDORES DEL GOBIENRO DEL ESTADO DE COAHUILA DE ZARAGOZA QUE SE IMPLEMENTE CON BASE EN EL DECRETO No. 596, ASI COMO CUALQUIER TIPO DE DOCUMENTO RELACIONADO CON EL ESQUEMA DE REGULARIZACIÓN DE PROVEEDORES, QUE SE IMPLEMENTE CON BASE EN EL DECRETO No. 596;</w:t>
            </w:r>
          </w:p>
        </w:tc>
        <w:tc>
          <w:tcPr>
            <w:tcW w:w="4995" w:type="dxa"/>
            <w:gridSpan w:val="2"/>
            <w:tcBorders>
              <w:top w:val="single" w:sz="8" w:space="0" w:color="auto"/>
              <w:left w:val="single" w:sz="4" w:space="0" w:color="auto"/>
              <w:bottom w:val="single" w:sz="8" w:space="0" w:color="auto"/>
              <w:right w:val="single" w:sz="4" w:space="0" w:color="auto"/>
            </w:tcBorders>
            <w:shd w:val="clear" w:color="auto" w:fill="auto"/>
            <w:vAlign w:val="center"/>
          </w:tcPr>
          <w:p w14:paraId="412C4719" w14:textId="77777777" w:rsidR="00151398" w:rsidRPr="00E31BC7" w:rsidRDefault="00151398" w:rsidP="00E31BC7">
            <w:pPr>
              <w:widowControl/>
              <w:spacing w:after="0" w:line="240" w:lineRule="auto"/>
              <w:jc w:val="center"/>
              <w:rPr>
                <w:rFonts w:ascii="Arial" w:eastAsia="Times New Roman" w:hAnsi="Arial" w:cs="Arial"/>
                <w:color w:val="000000"/>
                <w:sz w:val="20"/>
                <w:lang w:val="es-MX" w:eastAsia="es-MX"/>
              </w:rPr>
            </w:pPr>
            <w:r w:rsidRPr="00E31BC7">
              <w:rPr>
                <w:rFonts w:ascii="Arial" w:eastAsia="Times New Roman" w:hAnsi="Arial" w:cs="Arial"/>
                <w:color w:val="000000"/>
                <w:sz w:val="20"/>
                <w:lang w:val="es-MX" w:eastAsia="es-MX"/>
              </w:rPr>
              <w:t>58 FRACCIONES III, VI Y VII</w:t>
            </w:r>
          </w:p>
        </w:tc>
        <w:tc>
          <w:tcPr>
            <w:tcW w:w="2609" w:type="dxa"/>
            <w:tcBorders>
              <w:top w:val="single" w:sz="8" w:space="0" w:color="auto"/>
              <w:left w:val="single" w:sz="4" w:space="0" w:color="auto"/>
              <w:bottom w:val="single" w:sz="8" w:space="0" w:color="auto"/>
              <w:right w:val="single" w:sz="4" w:space="0" w:color="auto"/>
            </w:tcBorders>
            <w:shd w:val="clear" w:color="auto" w:fill="auto"/>
            <w:vAlign w:val="center"/>
          </w:tcPr>
          <w:p w14:paraId="5AB05562" w14:textId="77777777" w:rsidR="00151398" w:rsidRPr="00E31BC7" w:rsidRDefault="00151398" w:rsidP="00E31BC7">
            <w:pPr>
              <w:widowControl/>
              <w:spacing w:after="0" w:line="240" w:lineRule="auto"/>
              <w:jc w:val="center"/>
              <w:rPr>
                <w:rFonts w:ascii="Arial" w:eastAsia="Times New Roman" w:hAnsi="Arial" w:cs="Arial"/>
                <w:color w:val="000000"/>
                <w:sz w:val="20"/>
                <w:lang w:val="es-MX" w:eastAsia="es-MX"/>
              </w:rPr>
            </w:pPr>
            <w:r w:rsidRPr="00E31BC7">
              <w:rPr>
                <w:rFonts w:ascii="Arial" w:eastAsia="Times New Roman" w:hAnsi="Arial" w:cs="Arial"/>
                <w:color w:val="000000"/>
                <w:sz w:val="20"/>
                <w:lang w:val="es-MX" w:eastAsia="es-MX"/>
              </w:rPr>
              <w:t>EN SU TOTALIDAD</w:t>
            </w:r>
          </w:p>
        </w:tc>
        <w:tc>
          <w:tcPr>
            <w:tcW w:w="1711" w:type="dxa"/>
            <w:tcBorders>
              <w:top w:val="single" w:sz="8" w:space="0" w:color="auto"/>
              <w:left w:val="single" w:sz="4" w:space="0" w:color="auto"/>
              <w:bottom w:val="single" w:sz="8" w:space="0" w:color="auto"/>
              <w:right w:val="single" w:sz="4" w:space="0" w:color="auto"/>
            </w:tcBorders>
            <w:shd w:val="clear" w:color="auto" w:fill="auto"/>
            <w:vAlign w:val="center"/>
          </w:tcPr>
          <w:p w14:paraId="39C87F7F" w14:textId="77777777" w:rsidR="00151398" w:rsidRPr="00E31BC7" w:rsidRDefault="00151398" w:rsidP="00E31BC7">
            <w:pPr>
              <w:widowControl/>
              <w:spacing w:after="0" w:line="240" w:lineRule="auto"/>
              <w:jc w:val="center"/>
              <w:rPr>
                <w:rFonts w:ascii="Arial" w:eastAsia="Times New Roman" w:hAnsi="Arial" w:cs="Arial"/>
                <w:color w:val="000000"/>
                <w:sz w:val="20"/>
                <w:lang w:val="es-MX" w:eastAsia="es-MX"/>
              </w:rPr>
            </w:pPr>
            <w:r w:rsidRPr="00E31BC7">
              <w:rPr>
                <w:rFonts w:ascii="Arial" w:eastAsia="Times New Roman" w:hAnsi="Arial" w:cs="Arial"/>
                <w:color w:val="000000"/>
                <w:sz w:val="20"/>
                <w:lang w:val="es-MX" w:eastAsia="es-MX"/>
              </w:rPr>
              <w:t>2 AÑOS</w:t>
            </w:r>
          </w:p>
        </w:tc>
        <w:tc>
          <w:tcPr>
            <w:tcW w:w="2491" w:type="dxa"/>
            <w:tcBorders>
              <w:top w:val="single" w:sz="8" w:space="0" w:color="auto"/>
              <w:left w:val="single" w:sz="4" w:space="0" w:color="auto"/>
              <w:bottom w:val="single" w:sz="8" w:space="0" w:color="auto"/>
              <w:right w:val="single" w:sz="4" w:space="0" w:color="auto"/>
            </w:tcBorders>
            <w:shd w:val="clear" w:color="auto" w:fill="auto"/>
            <w:vAlign w:val="center"/>
          </w:tcPr>
          <w:p w14:paraId="5BCFFE61" w14:textId="77777777" w:rsidR="00151398" w:rsidRPr="00E31BC7" w:rsidRDefault="00151398" w:rsidP="00E31BC7">
            <w:pPr>
              <w:widowControl/>
              <w:spacing w:after="0" w:line="240" w:lineRule="auto"/>
              <w:jc w:val="center"/>
              <w:rPr>
                <w:rFonts w:ascii="Arial" w:eastAsia="Times New Roman" w:hAnsi="Arial" w:cs="Arial"/>
                <w:color w:val="000000"/>
                <w:sz w:val="20"/>
                <w:lang w:val="es-MX" w:eastAsia="es-MX"/>
              </w:rPr>
            </w:pPr>
            <w:r w:rsidRPr="00E31BC7">
              <w:rPr>
                <w:rFonts w:ascii="Arial" w:eastAsia="Times New Roman" w:hAnsi="Arial" w:cs="Arial"/>
                <w:color w:val="000000"/>
                <w:sz w:val="20"/>
                <w:lang w:val="es-MX" w:eastAsia="es-MX"/>
              </w:rPr>
              <w:t>SUBSECRETARIA DE EGRESOS Y ADMINISTRACION/ SUBSECRETARIA DE INGRESOS Y CREDITO</w:t>
            </w:r>
          </w:p>
        </w:tc>
      </w:tr>
    </w:tbl>
    <w:p w14:paraId="3B86FEDA" w14:textId="77777777" w:rsidR="001F1745" w:rsidRPr="00E31BC7" w:rsidRDefault="001F1745" w:rsidP="00E31BC7">
      <w:pPr>
        <w:spacing w:line="240" w:lineRule="auto"/>
        <w:rPr>
          <w:rFonts w:ascii="Century Gothic" w:hAnsi="Century Gothic"/>
          <w:sz w:val="18"/>
          <w:szCs w:val="20"/>
          <w:lang w:val="es-MX"/>
        </w:rPr>
      </w:pPr>
    </w:p>
    <w:sectPr w:rsidR="001F1745" w:rsidRPr="00E31BC7" w:rsidSect="008E2C85">
      <w:headerReference w:type="default" r:id="rId7"/>
      <w:footerReference w:type="default" r:id="rId8"/>
      <w:pgSz w:w="20160" w:h="12240" w:orient="landscape"/>
      <w:pgMar w:top="1905" w:right="320" w:bottom="0" w:left="880" w:header="0" w:footer="6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09886D" w14:textId="77777777" w:rsidR="008E2C85" w:rsidRDefault="008E2C85" w:rsidP="007C2F8B">
      <w:pPr>
        <w:spacing w:after="0" w:line="240" w:lineRule="auto"/>
      </w:pPr>
      <w:r>
        <w:separator/>
      </w:r>
    </w:p>
  </w:endnote>
  <w:endnote w:type="continuationSeparator" w:id="0">
    <w:p w14:paraId="4A757FC3" w14:textId="77777777" w:rsidR="008E2C85" w:rsidRDefault="008E2C85" w:rsidP="007C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8AAABB" w14:textId="12FA2518" w:rsidR="007C2F8B" w:rsidRDefault="00B539D9">
    <w:pPr>
      <w:spacing w:after="0" w:line="200" w:lineRule="exact"/>
      <w:rPr>
        <w:sz w:val="20"/>
        <w:szCs w:val="20"/>
      </w:rPr>
    </w:pPr>
    <w:r>
      <w:rPr>
        <w:noProof/>
        <w:lang w:val="es-MX" w:eastAsia="es-MX"/>
      </w:rPr>
      <w:drawing>
        <wp:inline distT="0" distB="0" distL="0" distR="0" wp14:anchorId="74B06433" wp14:editId="3E7B13B4">
          <wp:extent cx="2005292" cy="1080597"/>
          <wp:effectExtent l="0" t="0" r="0" b="5715"/>
          <wp:docPr id="30540474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pic:cNvPicPr>
                    <a:picLocks noChangeAspect="1"/>
                  </pic:cNvPicPr>
                </pic:nvPicPr>
                <pic:blipFill>
                  <a:blip r:embed="rId1"/>
                  <a:stretch>
                    <a:fillRect/>
                  </a:stretch>
                </pic:blipFill>
                <pic:spPr>
                  <a:xfrm>
                    <a:off x="0" y="0"/>
                    <a:ext cx="2005292" cy="108059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F7ECA7" w14:textId="77777777" w:rsidR="008E2C85" w:rsidRDefault="008E2C85" w:rsidP="007C2F8B">
      <w:pPr>
        <w:spacing w:after="0" w:line="240" w:lineRule="auto"/>
      </w:pPr>
      <w:r>
        <w:separator/>
      </w:r>
    </w:p>
  </w:footnote>
  <w:footnote w:type="continuationSeparator" w:id="0">
    <w:p w14:paraId="6F26EE7E" w14:textId="77777777" w:rsidR="008E2C85" w:rsidRDefault="008E2C85" w:rsidP="007C2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89FBC9" w14:textId="31E817E3" w:rsidR="00FA37A6" w:rsidRDefault="00FA37A6" w:rsidP="00FA37A6">
    <w:pPr>
      <w:pStyle w:val="Encabezado"/>
      <w:rPr>
        <w:rFonts w:ascii="Century Gothic" w:hAnsi="Century Gothic"/>
        <w:sz w:val="20"/>
        <w:szCs w:val="20"/>
      </w:rPr>
    </w:pPr>
  </w:p>
  <w:p w14:paraId="4668D6BB" w14:textId="6250C3A1" w:rsidR="00FA37A6" w:rsidRDefault="00FA37A6" w:rsidP="00FA37A6">
    <w:pPr>
      <w:pStyle w:val="Encabezado"/>
      <w:tabs>
        <w:tab w:val="clear" w:pos="4419"/>
      </w:tabs>
      <w:ind w:right="-93"/>
      <w:jc w:val="center"/>
      <w:rPr>
        <w:rFonts w:ascii="Century Gothic" w:hAnsi="Century Gothic"/>
        <w:sz w:val="20"/>
        <w:szCs w:val="20"/>
        <w:lang w:val="es-MX"/>
      </w:rPr>
    </w:pPr>
  </w:p>
  <w:p w14:paraId="64C16BB3" w14:textId="2FE93B41" w:rsidR="00FA37A6" w:rsidRDefault="00FA37A6" w:rsidP="00FA37A6">
    <w:pPr>
      <w:pStyle w:val="Encabezado"/>
      <w:tabs>
        <w:tab w:val="clear" w:pos="4419"/>
      </w:tabs>
      <w:ind w:right="-93"/>
      <w:jc w:val="center"/>
      <w:rPr>
        <w:rFonts w:ascii="Century Gothic" w:hAnsi="Century Gothic"/>
        <w:sz w:val="20"/>
        <w:szCs w:val="20"/>
        <w:lang w:val="es-MX"/>
      </w:rPr>
    </w:pPr>
    <w:r>
      <w:rPr>
        <w:noProof/>
      </w:rPr>
      <w:drawing>
        <wp:anchor distT="0" distB="0" distL="114300" distR="114300" simplePos="0" relativeHeight="251660288" behindDoc="1" locked="0" layoutInCell="1" allowOverlap="1" wp14:anchorId="5B60E04E" wp14:editId="6DA1E34A">
          <wp:simplePos x="0" y="0"/>
          <wp:positionH relativeFrom="column">
            <wp:posOffset>443865</wp:posOffset>
          </wp:positionH>
          <wp:positionV relativeFrom="paragraph">
            <wp:posOffset>53340</wp:posOffset>
          </wp:positionV>
          <wp:extent cx="2638425" cy="900430"/>
          <wp:effectExtent l="0" t="0" r="9525" b="0"/>
          <wp:wrapNone/>
          <wp:docPr id="209695923"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9004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DF1AC04" wp14:editId="1A224F56">
          <wp:simplePos x="0" y="0"/>
          <wp:positionH relativeFrom="margin">
            <wp:posOffset>9657080</wp:posOffset>
          </wp:positionH>
          <wp:positionV relativeFrom="paragraph">
            <wp:posOffset>300990</wp:posOffset>
          </wp:positionV>
          <wp:extent cx="1618615" cy="657225"/>
          <wp:effectExtent l="0" t="0" r="635" b="9525"/>
          <wp:wrapTopAndBottom/>
          <wp:docPr id="266911459" name="Imagen 2"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49006" name="Imagen 2" descr="Interfaz de usuario gráfic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l="34978" t="27309" r="20190" b="40286"/>
                  <a:stretch>
                    <a:fillRect/>
                  </a:stretch>
                </pic:blipFill>
                <pic:spPr bwMode="auto">
                  <a:xfrm>
                    <a:off x="0" y="0"/>
                    <a:ext cx="1618615" cy="657225"/>
                  </a:xfrm>
                  <a:prstGeom prst="rect">
                    <a:avLst/>
                  </a:prstGeom>
                  <a:noFill/>
                </pic:spPr>
              </pic:pic>
            </a:graphicData>
          </a:graphic>
          <wp14:sizeRelH relativeFrom="margin">
            <wp14:pctWidth>0</wp14:pctWidth>
          </wp14:sizeRelH>
          <wp14:sizeRelV relativeFrom="margin">
            <wp14:pctHeight>0</wp14:pctHeight>
          </wp14:sizeRelV>
        </wp:anchor>
      </w:drawing>
    </w:r>
  </w:p>
  <w:p w14:paraId="1CB02AA5" w14:textId="426F1729" w:rsidR="00FA37A6" w:rsidRDefault="00FA37A6" w:rsidP="00FA37A6">
    <w:pPr>
      <w:pStyle w:val="Encabezado"/>
      <w:tabs>
        <w:tab w:val="clear" w:pos="4419"/>
      </w:tabs>
      <w:ind w:right="-93"/>
      <w:jc w:val="center"/>
      <w:rPr>
        <w:rFonts w:ascii="Century Gothic" w:hAnsi="Century Gothic"/>
        <w:sz w:val="20"/>
        <w:szCs w:val="20"/>
        <w:lang w:val="es-MX"/>
      </w:rPr>
    </w:pPr>
  </w:p>
  <w:p w14:paraId="744FC9D9" w14:textId="0FCA479C" w:rsidR="00FA37A6" w:rsidRDefault="00FA37A6" w:rsidP="00FA37A6">
    <w:pPr>
      <w:pStyle w:val="Encabezado"/>
      <w:tabs>
        <w:tab w:val="clear" w:pos="4419"/>
      </w:tabs>
      <w:ind w:right="-93"/>
      <w:jc w:val="center"/>
      <w:rPr>
        <w:rFonts w:ascii="Century Gothic" w:hAnsi="Century Gothic"/>
        <w:sz w:val="20"/>
        <w:szCs w:val="20"/>
        <w:lang w:val="es-MX"/>
      </w:rPr>
    </w:pPr>
  </w:p>
  <w:p w14:paraId="7E8D13A0" w14:textId="7EA36F49" w:rsidR="00FA37A6" w:rsidRPr="00FA37A6" w:rsidRDefault="00FA37A6" w:rsidP="00FA37A6">
    <w:pPr>
      <w:pStyle w:val="Encabezado"/>
      <w:tabs>
        <w:tab w:val="clear" w:pos="4419"/>
      </w:tabs>
      <w:ind w:right="-93"/>
      <w:jc w:val="center"/>
      <w:rPr>
        <w:rFonts w:ascii="Century Gothic" w:hAnsi="Century Gothic"/>
        <w:sz w:val="20"/>
        <w:szCs w:val="20"/>
        <w:lang w:val="es-MX"/>
      </w:rPr>
    </w:pPr>
    <w:r w:rsidRPr="00FA37A6">
      <w:rPr>
        <w:rFonts w:ascii="Century Gothic" w:hAnsi="Century Gothic"/>
        <w:sz w:val="20"/>
        <w:szCs w:val="20"/>
        <w:lang w:val="es-MX"/>
      </w:rPr>
      <w:t>“</w:t>
    </w:r>
    <w:r w:rsidRPr="00FA37A6">
      <w:rPr>
        <w:rStyle w:val="dig-theme"/>
        <w:rFonts w:ascii="Century Gothic" w:hAnsi="Century Gothic"/>
        <w:sz w:val="20"/>
        <w:szCs w:val="20"/>
        <w:lang w:val="es-MX"/>
      </w:rPr>
      <w:t>2024 Bicentenario de Coahuila; 200 años de grandeza"</w:t>
    </w:r>
  </w:p>
  <w:p w14:paraId="50D8D2BD" w14:textId="6CB31486" w:rsidR="00A542ED" w:rsidRPr="00FA37A6" w:rsidRDefault="00A542ED" w:rsidP="00FA37A6">
    <w:pPr>
      <w:pStyle w:val="Encabezado"/>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n-US" w:vendorID="64" w:dllVersion="0" w:nlCheck="1" w:checkStyle="0"/>
  <w:activeWritingStyle w:appName="MSWord" w:lang="pt-BR" w:vendorID="64" w:dllVersion="0" w:nlCheck="1" w:checkStyle="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8B"/>
    <w:rsid w:val="00005F62"/>
    <w:rsid w:val="00022D86"/>
    <w:rsid w:val="00025292"/>
    <w:rsid w:val="00027AE2"/>
    <w:rsid w:val="00027C4F"/>
    <w:rsid w:val="00036871"/>
    <w:rsid w:val="0004017A"/>
    <w:rsid w:val="00041905"/>
    <w:rsid w:val="00062340"/>
    <w:rsid w:val="00063772"/>
    <w:rsid w:val="0009011C"/>
    <w:rsid w:val="00093D50"/>
    <w:rsid w:val="000973AB"/>
    <w:rsid w:val="000A59CD"/>
    <w:rsid w:val="000B1586"/>
    <w:rsid w:val="000B705E"/>
    <w:rsid w:val="000D2FAD"/>
    <w:rsid w:val="000E40E0"/>
    <w:rsid w:val="000E6AEA"/>
    <w:rsid w:val="000F4E9A"/>
    <w:rsid w:val="000F6161"/>
    <w:rsid w:val="00101949"/>
    <w:rsid w:val="001338D6"/>
    <w:rsid w:val="0013556A"/>
    <w:rsid w:val="00151398"/>
    <w:rsid w:val="00152404"/>
    <w:rsid w:val="001726A9"/>
    <w:rsid w:val="00173025"/>
    <w:rsid w:val="001B4D7D"/>
    <w:rsid w:val="001D7815"/>
    <w:rsid w:val="001E2B67"/>
    <w:rsid w:val="001E5762"/>
    <w:rsid w:val="001F1745"/>
    <w:rsid w:val="00201AC0"/>
    <w:rsid w:val="00202BE7"/>
    <w:rsid w:val="00232085"/>
    <w:rsid w:val="0023276B"/>
    <w:rsid w:val="002434FF"/>
    <w:rsid w:val="00251191"/>
    <w:rsid w:val="00257BED"/>
    <w:rsid w:val="002641B5"/>
    <w:rsid w:val="00264A4D"/>
    <w:rsid w:val="002662B1"/>
    <w:rsid w:val="00266478"/>
    <w:rsid w:val="002732B1"/>
    <w:rsid w:val="002A2315"/>
    <w:rsid w:val="002B6046"/>
    <w:rsid w:val="002C6875"/>
    <w:rsid w:val="002C6CFF"/>
    <w:rsid w:val="002D24E8"/>
    <w:rsid w:val="002D2A61"/>
    <w:rsid w:val="002E19AF"/>
    <w:rsid w:val="002E4409"/>
    <w:rsid w:val="002F1613"/>
    <w:rsid w:val="002F19C1"/>
    <w:rsid w:val="0030193D"/>
    <w:rsid w:val="003054F7"/>
    <w:rsid w:val="003122E9"/>
    <w:rsid w:val="00313EA7"/>
    <w:rsid w:val="00321289"/>
    <w:rsid w:val="003539DF"/>
    <w:rsid w:val="00360569"/>
    <w:rsid w:val="00363943"/>
    <w:rsid w:val="00363D6F"/>
    <w:rsid w:val="00364838"/>
    <w:rsid w:val="00365659"/>
    <w:rsid w:val="0037620F"/>
    <w:rsid w:val="003838E7"/>
    <w:rsid w:val="00394265"/>
    <w:rsid w:val="003965D6"/>
    <w:rsid w:val="003C0F6E"/>
    <w:rsid w:val="003C4F72"/>
    <w:rsid w:val="003C64D8"/>
    <w:rsid w:val="003D1E32"/>
    <w:rsid w:val="003D3ABA"/>
    <w:rsid w:val="003E1778"/>
    <w:rsid w:val="003E5071"/>
    <w:rsid w:val="003F5F51"/>
    <w:rsid w:val="004055EB"/>
    <w:rsid w:val="004407F7"/>
    <w:rsid w:val="0044418D"/>
    <w:rsid w:val="004534B0"/>
    <w:rsid w:val="00480F7C"/>
    <w:rsid w:val="00492D15"/>
    <w:rsid w:val="004C0A4E"/>
    <w:rsid w:val="004C3314"/>
    <w:rsid w:val="004D5809"/>
    <w:rsid w:val="00512FBD"/>
    <w:rsid w:val="00514815"/>
    <w:rsid w:val="0052211F"/>
    <w:rsid w:val="00522A76"/>
    <w:rsid w:val="00524EE4"/>
    <w:rsid w:val="00531319"/>
    <w:rsid w:val="00535CC1"/>
    <w:rsid w:val="005370DD"/>
    <w:rsid w:val="0054263C"/>
    <w:rsid w:val="0054624B"/>
    <w:rsid w:val="005627DF"/>
    <w:rsid w:val="00575C07"/>
    <w:rsid w:val="00583B4F"/>
    <w:rsid w:val="00591BA7"/>
    <w:rsid w:val="005A1670"/>
    <w:rsid w:val="005A3B40"/>
    <w:rsid w:val="005D7ECF"/>
    <w:rsid w:val="005E6925"/>
    <w:rsid w:val="00605AB8"/>
    <w:rsid w:val="00612FFB"/>
    <w:rsid w:val="00613E04"/>
    <w:rsid w:val="00617209"/>
    <w:rsid w:val="00623D97"/>
    <w:rsid w:val="00624CBB"/>
    <w:rsid w:val="00636C23"/>
    <w:rsid w:val="00651E9C"/>
    <w:rsid w:val="006521C7"/>
    <w:rsid w:val="00653EA2"/>
    <w:rsid w:val="00657B2D"/>
    <w:rsid w:val="006603A0"/>
    <w:rsid w:val="00672E03"/>
    <w:rsid w:val="006755A0"/>
    <w:rsid w:val="00681E70"/>
    <w:rsid w:val="006911EB"/>
    <w:rsid w:val="0069154B"/>
    <w:rsid w:val="00691576"/>
    <w:rsid w:val="006A4269"/>
    <w:rsid w:val="006A63F7"/>
    <w:rsid w:val="006C3816"/>
    <w:rsid w:val="006D57F6"/>
    <w:rsid w:val="006E7AD2"/>
    <w:rsid w:val="007079A4"/>
    <w:rsid w:val="0071580B"/>
    <w:rsid w:val="007259E4"/>
    <w:rsid w:val="00732638"/>
    <w:rsid w:val="007336E6"/>
    <w:rsid w:val="00734AFB"/>
    <w:rsid w:val="00737B1E"/>
    <w:rsid w:val="007432D5"/>
    <w:rsid w:val="00754F36"/>
    <w:rsid w:val="0075520A"/>
    <w:rsid w:val="007612DB"/>
    <w:rsid w:val="007642FB"/>
    <w:rsid w:val="007749DA"/>
    <w:rsid w:val="00776925"/>
    <w:rsid w:val="007A56CF"/>
    <w:rsid w:val="007B275F"/>
    <w:rsid w:val="007B340F"/>
    <w:rsid w:val="007B5E7A"/>
    <w:rsid w:val="007C2F8B"/>
    <w:rsid w:val="007C54A1"/>
    <w:rsid w:val="007F191D"/>
    <w:rsid w:val="007F25CF"/>
    <w:rsid w:val="008143A5"/>
    <w:rsid w:val="00832864"/>
    <w:rsid w:val="008528C3"/>
    <w:rsid w:val="00861DB5"/>
    <w:rsid w:val="00874DCA"/>
    <w:rsid w:val="008814D6"/>
    <w:rsid w:val="00893166"/>
    <w:rsid w:val="00895D69"/>
    <w:rsid w:val="008A732F"/>
    <w:rsid w:val="008C5AD1"/>
    <w:rsid w:val="008D33B9"/>
    <w:rsid w:val="008E2C85"/>
    <w:rsid w:val="008E4CD4"/>
    <w:rsid w:val="008E5CCC"/>
    <w:rsid w:val="008F4CCD"/>
    <w:rsid w:val="00933834"/>
    <w:rsid w:val="00933B7B"/>
    <w:rsid w:val="00944997"/>
    <w:rsid w:val="00951DA1"/>
    <w:rsid w:val="0096418A"/>
    <w:rsid w:val="00972AC8"/>
    <w:rsid w:val="009816F4"/>
    <w:rsid w:val="009A288A"/>
    <w:rsid w:val="009B601E"/>
    <w:rsid w:val="009B64AF"/>
    <w:rsid w:val="009B7B6A"/>
    <w:rsid w:val="009D28B4"/>
    <w:rsid w:val="009E350D"/>
    <w:rsid w:val="009F328B"/>
    <w:rsid w:val="009F5B65"/>
    <w:rsid w:val="009F7C8A"/>
    <w:rsid w:val="00A222BB"/>
    <w:rsid w:val="00A26082"/>
    <w:rsid w:val="00A437B9"/>
    <w:rsid w:val="00A542ED"/>
    <w:rsid w:val="00A54977"/>
    <w:rsid w:val="00A573B8"/>
    <w:rsid w:val="00A822F7"/>
    <w:rsid w:val="00A84C0E"/>
    <w:rsid w:val="00A90586"/>
    <w:rsid w:val="00A9173D"/>
    <w:rsid w:val="00AA15BE"/>
    <w:rsid w:val="00AD1354"/>
    <w:rsid w:val="00AD211D"/>
    <w:rsid w:val="00AE3577"/>
    <w:rsid w:val="00AE7941"/>
    <w:rsid w:val="00AF3484"/>
    <w:rsid w:val="00B039BE"/>
    <w:rsid w:val="00B1046D"/>
    <w:rsid w:val="00B16432"/>
    <w:rsid w:val="00B34F76"/>
    <w:rsid w:val="00B539D9"/>
    <w:rsid w:val="00B74047"/>
    <w:rsid w:val="00B80BD0"/>
    <w:rsid w:val="00B86AAB"/>
    <w:rsid w:val="00B953AF"/>
    <w:rsid w:val="00B957B2"/>
    <w:rsid w:val="00BB3EB6"/>
    <w:rsid w:val="00BB406C"/>
    <w:rsid w:val="00BC0C4A"/>
    <w:rsid w:val="00BE4C82"/>
    <w:rsid w:val="00BE59C5"/>
    <w:rsid w:val="00BF3FED"/>
    <w:rsid w:val="00C07FD6"/>
    <w:rsid w:val="00C13766"/>
    <w:rsid w:val="00C43A2C"/>
    <w:rsid w:val="00C46286"/>
    <w:rsid w:val="00C47117"/>
    <w:rsid w:val="00C65DA3"/>
    <w:rsid w:val="00C661E8"/>
    <w:rsid w:val="00C67280"/>
    <w:rsid w:val="00C749AE"/>
    <w:rsid w:val="00C91145"/>
    <w:rsid w:val="00CB3386"/>
    <w:rsid w:val="00CC5008"/>
    <w:rsid w:val="00CC6DDC"/>
    <w:rsid w:val="00CC7F15"/>
    <w:rsid w:val="00CD16B2"/>
    <w:rsid w:val="00CE46C5"/>
    <w:rsid w:val="00CE647B"/>
    <w:rsid w:val="00CE7D56"/>
    <w:rsid w:val="00CF1FE0"/>
    <w:rsid w:val="00D01959"/>
    <w:rsid w:val="00D065E5"/>
    <w:rsid w:val="00D15D96"/>
    <w:rsid w:val="00D2258E"/>
    <w:rsid w:val="00D3251F"/>
    <w:rsid w:val="00D50859"/>
    <w:rsid w:val="00D73429"/>
    <w:rsid w:val="00D73DDC"/>
    <w:rsid w:val="00D81C9A"/>
    <w:rsid w:val="00D841DC"/>
    <w:rsid w:val="00D93D84"/>
    <w:rsid w:val="00DA2747"/>
    <w:rsid w:val="00DA449D"/>
    <w:rsid w:val="00DA6086"/>
    <w:rsid w:val="00DB0526"/>
    <w:rsid w:val="00DB0FFA"/>
    <w:rsid w:val="00DB1283"/>
    <w:rsid w:val="00DC0851"/>
    <w:rsid w:val="00DC0B44"/>
    <w:rsid w:val="00DD1663"/>
    <w:rsid w:val="00DD316D"/>
    <w:rsid w:val="00E01BDE"/>
    <w:rsid w:val="00E13661"/>
    <w:rsid w:val="00E31BC7"/>
    <w:rsid w:val="00E32CC4"/>
    <w:rsid w:val="00E336FE"/>
    <w:rsid w:val="00E557D5"/>
    <w:rsid w:val="00E72A71"/>
    <w:rsid w:val="00E75F79"/>
    <w:rsid w:val="00E8400E"/>
    <w:rsid w:val="00E846DC"/>
    <w:rsid w:val="00EA3AF1"/>
    <w:rsid w:val="00EB2067"/>
    <w:rsid w:val="00EC43A3"/>
    <w:rsid w:val="00ED172D"/>
    <w:rsid w:val="00EE2A7B"/>
    <w:rsid w:val="00EE3C4C"/>
    <w:rsid w:val="00EE457B"/>
    <w:rsid w:val="00EF60B6"/>
    <w:rsid w:val="00F01EFC"/>
    <w:rsid w:val="00F03E2E"/>
    <w:rsid w:val="00F13693"/>
    <w:rsid w:val="00F173CC"/>
    <w:rsid w:val="00F24EAF"/>
    <w:rsid w:val="00F35C58"/>
    <w:rsid w:val="00F375C6"/>
    <w:rsid w:val="00F4315E"/>
    <w:rsid w:val="00F50485"/>
    <w:rsid w:val="00F56C4A"/>
    <w:rsid w:val="00F66D5F"/>
    <w:rsid w:val="00F84281"/>
    <w:rsid w:val="00F9125D"/>
    <w:rsid w:val="00FA1880"/>
    <w:rsid w:val="00FA37A6"/>
    <w:rsid w:val="00FB254C"/>
    <w:rsid w:val="00FB5284"/>
    <w:rsid w:val="00FB748B"/>
    <w:rsid w:val="00FD67DF"/>
    <w:rsid w:val="00FF4B1B"/>
    <w:rsid w:val="00FF5C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FFCB4"/>
  <w15:docId w15:val="{02CA4088-1DEA-41B2-90AA-A637C92B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7B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7B1E"/>
  </w:style>
  <w:style w:type="paragraph" w:styleId="Piedepgina">
    <w:name w:val="footer"/>
    <w:basedOn w:val="Normal"/>
    <w:link w:val="PiedepginaCar"/>
    <w:uiPriority w:val="99"/>
    <w:unhideWhenUsed/>
    <w:rsid w:val="00737B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7B1E"/>
  </w:style>
  <w:style w:type="paragraph" w:styleId="Textodeglobo">
    <w:name w:val="Balloon Text"/>
    <w:basedOn w:val="Normal"/>
    <w:link w:val="TextodegloboCar"/>
    <w:uiPriority w:val="99"/>
    <w:semiHidden/>
    <w:unhideWhenUsed/>
    <w:rsid w:val="00737B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7B1E"/>
    <w:rPr>
      <w:rFonts w:ascii="Tahoma" w:hAnsi="Tahoma" w:cs="Tahoma"/>
      <w:sz w:val="16"/>
      <w:szCs w:val="16"/>
    </w:rPr>
  </w:style>
  <w:style w:type="table" w:styleId="Tablaconcuadrcula">
    <w:name w:val="Table Grid"/>
    <w:basedOn w:val="Tablanormal"/>
    <w:uiPriority w:val="59"/>
    <w:rsid w:val="00933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3251F"/>
    <w:pPr>
      <w:widowControl/>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Prrafodelista">
    <w:name w:val="List Paragraph"/>
    <w:basedOn w:val="Normal"/>
    <w:uiPriority w:val="34"/>
    <w:qFormat/>
    <w:rsid w:val="00FF4B1B"/>
    <w:pPr>
      <w:widowControl/>
      <w:spacing w:after="160" w:line="259" w:lineRule="auto"/>
      <w:ind w:left="720"/>
      <w:contextualSpacing/>
    </w:pPr>
    <w:rPr>
      <w:lang w:val="es-MX"/>
    </w:rPr>
  </w:style>
  <w:style w:type="character" w:customStyle="1" w:styleId="dig-theme">
    <w:name w:val="dig-theme"/>
    <w:basedOn w:val="Fuentedeprrafopredeter"/>
    <w:rsid w:val="00FA3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125873">
      <w:bodyDiv w:val="1"/>
      <w:marLeft w:val="0"/>
      <w:marRight w:val="0"/>
      <w:marTop w:val="0"/>
      <w:marBottom w:val="0"/>
      <w:divBdr>
        <w:top w:val="none" w:sz="0" w:space="0" w:color="auto"/>
        <w:left w:val="none" w:sz="0" w:space="0" w:color="auto"/>
        <w:bottom w:val="none" w:sz="0" w:space="0" w:color="auto"/>
        <w:right w:val="none" w:sz="0" w:space="0" w:color="auto"/>
      </w:divBdr>
    </w:div>
    <w:div w:id="836773411">
      <w:bodyDiv w:val="1"/>
      <w:marLeft w:val="0"/>
      <w:marRight w:val="0"/>
      <w:marTop w:val="0"/>
      <w:marBottom w:val="0"/>
      <w:divBdr>
        <w:top w:val="none" w:sz="0" w:space="0" w:color="auto"/>
        <w:left w:val="none" w:sz="0" w:space="0" w:color="auto"/>
        <w:bottom w:val="none" w:sz="0" w:space="0" w:color="auto"/>
        <w:right w:val="none" w:sz="0" w:space="0" w:color="auto"/>
      </w:divBdr>
    </w:div>
    <w:div w:id="1094740858">
      <w:bodyDiv w:val="1"/>
      <w:marLeft w:val="0"/>
      <w:marRight w:val="0"/>
      <w:marTop w:val="0"/>
      <w:marBottom w:val="0"/>
      <w:divBdr>
        <w:top w:val="none" w:sz="0" w:space="0" w:color="auto"/>
        <w:left w:val="none" w:sz="0" w:space="0" w:color="auto"/>
        <w:bottom w:val="none" w:sz="0" w:space="0" w:color="auto"/>
        <w:right w:val="none" w:sz="0" w:space="0" w:color="auto"/>
      </w:divBdr>
    </w:div>
    <w:div w:id="1648707397">
      <w:bodyDiv w:val="1"/>
      <w:marLeft w:val="0"/>
      <w:marRight w:val="0"/>
      <w:marTop w:val="0"/>
      <w:marBottom w:val="0"/>
      <w:divBdr>
        <w:top w:val="none" w:sz="0" w:space="0" w:color="auto"/>
        <w:left w:val="none" w:sz="0" w:space="0" w:color="auto"/>
        <w:bottom w:val="none" w:sz="0" w:space="0" w:color="auto"/>
        <w:right w:val="none" w:sz="0" w:space="0" w:color="auto"/>
      </w:divBdr>
    </w:div>
    <w:div w:id="1827043422">
      <w:bodyDiv w:val="1"/>
      <w:marLeft w:val="0"/>
      <w:marRight w:val="0"/>
      <w:marTop w:val="0"/>
      <w:marBottom w:val="0"/>
      <w:divBdr>
        <w:top w:val="none" w:sz="0" w:space="0" w:color="auto"/>
        <w:left w:val="none" w:sz="0" w:space="0" w:color="auto"/>
        <w:bottom w:val="none" w:sz="0" w:space="0" w:color="auto"/>
        <w:right w:val="none" w:sz="0" w:space="0" w:color="auto"/>
      </w:divBdr>
    </w:div>
    <w:div w:id="1884100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3D39A-38D6-4F7E-851A-D14D71B9B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410</Words>
  <Characters>2260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Finanzas</dc:creator>
  <cp:lastModifiedBy>GOBIERNO DEL DE COAHUILA</cp:lastModifiedBy>
  <cp:revision>39</cp:revision>
  <cp:lastPrinted>2016-02-09T18:37:00Z</cp:lastPrinted>
  <dcterms:created xsi:type="dcterms:W3CDTF">2021-10-06T19:54:00Z</dcterms:created>
  <dcterms:modified xsi:type="dcterms:W3CDTF">2024-04-02T16:26:00Z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2012-03-30T00:00:00Z</vt:filetime>
  </property>
  <property fmtid="{D5CDD505-2E9C-101B-9397-08002B2CF9AE}" pid="3" name="LastSaved">
    <vt:filetime>2013-07-03T00:00:00Z</vt:filetime>
  </property>
</Properties>
</file>