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BD62" w14:textId="77777777" w:rsidR="00D17A33" w:rsidRDefault="00D17A33" w:rsidP="00D17A33">
      <w:pPr>
        <w:spacing w:line="360" w:lineRule="auto"/>
        <w:jc w:val="both"/>
        <w:rPr>
          <w:rFonts w:ascii="Century Gothic" w:hAnsi="Century Gothic"/>
          <w:sz w:val="28"/>
          <w:szCs w:val="20"/>
        </w:rPr>
      </w:pPr>
    </w:p>
    <w:p w14:paraId="60D2E7A6" w14:textId="2B4F625B" w:rsidR="005217A6" w:rsidRPr="006E6FC4" w:rsidRDefault="005217A6" w:rsidP="007A691A">
      <w:pPr>
        <w:spacing w:line="360" w:lineRule="auto"/>
        <w:ind w:left="426"/>
        <w:jc w:val="both"/>
        <w:rPr>
          <w:rFonts w:ascii="Century Gothic" w:hAnsi="Century Gothic"/>
          <w:sz w:val="20"/>
          <w:szCs w:val="20"/>
          <w:lang w:val="es-ES"/>
        </w:rPr>
      </w:pPr>
      <w:r w:rsidRPr="006E6FC4">
        <w:rPr>
          <w:rFonts w:ascii="Century Gothic" w:hAnsi="Century Gothic"/>
          <w:sz w:val="28"/>
          <w:szCs w:val="20"/>
        </w:rPr>
        <w:t xml:space="preserve">Este apartado de la Ley de </w:t>
      </w:r>
      <w:r w:rsidR="006E6FC4" w:rsidRPr="006E6FC4">
        <w:rPr>
          <w:rFonts w:ascii="Century Gothic" w:hAnsi="Century Gothic"/>
          <w:sz w:val="28"/>
          <w:szCs w:val="20"/>
        </w:rPr>
        <w:t xml:space="preserve">Acceso a la Información y Protección de Datos Personales para el Estado de Coahuila no aplica; por no encontrarse </w:t>
      </w:r>
      <w:r w:rsidRPr="006E6FC4">
        <w:rPr>
          <w:rFonts w:ascii="Century Gothic" w:hAnsi="Century Gothic"/>
          <w:sz w:val="28"/>
          <w:szCs w:val="20"/>
        </w:rPr>
        <w:t xml:space="preserve">dentro </w:t>
      </w:r>
      <w:r w:rsidR="006E6FC4" w:rsidRPr="006E6FC4">
        <w:rPr>
          <w:rFonts w:ascii="Century Gothic" w:hAnsi="Century Gothic"/>
          <w:sz w:val="28"/>
          <w:szCs w:val="20"/>
        </w:rPr>
        <w:t xml:space="preserve">del objeto y funciones que corresponden a </w:t>
      </w:r>
      <w:r w:rsidR="00B22C88">
        <w:rPr>
          <w:rFonts w:ascii="Century Gothic" w:hAnsi="Century Gothic"/>
          <w:sz w:val="28"/>
          <w:szCs w:val="20"/>
        </w:rPr>
        <w:t>e</w:t>
      </w:r>
      <w:r w:rsidR="006E6FC4" w:rsidRPr="006E6FC4">
        <w:rPr>
          <w:rFonts w:ascii="Century Gothic" w:hAnsi="Century Gothic"/>
          <w:sz w:val="28"/>
          <w:szCs w:val="20"/>
        </w:rPr>
        <w:t xml:space="preserve">sta </w:t>
      </w:r>
      <w:r w:rsidRPr="006E6FC4">
        <w:rPr>
          <w:rFonts w:ascii="Century Gothic" w:hAnsi="Century Gothic"/>
          <w:sz w:val="28"/>
          <w:szCs w:val="20"/>
        </w:rPr>
        <w:t>Secretaría.</w:t>
      </w:r>
    </w:p>
    <w:p w14:paraId="160DB302" w14:textId="2627E16D" w:rsidR="005217A6" w:rsidRDefault="005217A6" w:rsidP="00044771">
      <w:pPr>
        <w:ind w:left="720" w:firstLine="720"/>
        <w:rPr>
          <w:rFonts w:ascii="Century Gothic" w:hAnsi="Century Gothic"/>
          <w:sz w:val="20"/>
          <w:szCs w:val="20"/>
          <w:lang w:val="es-ES"/>
        </w:rPr>
      </w:pPr>
    </w:p>
    <w:p w14:paraId="26991631" w14:textId="77777777" w:rsidR="005217A6" w:rsidRPr="006E6FC4" w:rsidRDefault="005217A6" w:rsidP="007A691A">
      <w:pPr>
        <w:rPr>
          <w:rFonts w:ascii="Century Gothic" w:hAnsi="Century Gothic"/>
          <w:sz w:val="20"/>
          <w:szCs w:val="20"/>
          <w:lang w:val="es-ES"/>
        </w:rPr>
      </w:pPr>
    </w:p>
    <w:p w14:paraId="59F50DB2" w14:textId="3D1F4557" w:rsidR="00752C52" w:rsidRPr="00E234B9" w:rsidRDefault="00752C52" w:rsidP="007A691A">
      <w:pPr>
        <w:widowControl w:val="0"/>
        <w:autoSpaceDE w:val="0"/>
        <w:autoSpaceDN w:val="0"/>
        <w:adjustRightInd w:val="0"/>
        <w:spacing w:after="0" w:line="240" w:lineRule="auto"/>
        <w:ind w:left="426" w:right="-53" w:hanging="426"/>
        <w:jc w:val="both"/>
        <w:rPr>
          <w:rFonts w:ascii="Century Gothic" w:hAnsi="Century Gothic" w:cs="Calibri"/>
          <w:position w:val="1"/>
          <w:sz w:val="20"/>
          <w:szCs w:val="20"/>
        </w:rPr>
      </w:pPr>
      <w:r w:rsidRPr="00F16A7B">
        <w:rPr>
          <w:rFonts w:ascii="Century Gothic" w:hAnsi="Century Gothic" w:cs="Calibri"/>
          <w:position w:val="1"/>
          <w:sz w:val="20"/>
          <w:szCs w:val="20"/>
        </w:rPr>
        <w:t>Fecha</w:t>
      </w:r>
      <w:r w:rsidRPr="00F16A7B">
        <w:rPr>
          <w:rFonts w:ascii="Century Gothic" w:hAnsi="Century Gothic" w:cs="Calibri"/>
          <w:spacing w:val="-1"/>
          <w:position w:val="1"/>
          <w:sz w:val="20"/>
          <w:szCs w:val="20"/>
        </w:rPr>
        <w:t xml:space="preserve"> </w:t>
      </w:r>
      <w:r w:rsidRPr="00F16A7B">
        <w:rPr>
          <w:rFonts w:ascii="Century Gothic" w:hAnsi="Century Gothic" w:cs="Calibri"/>
          <w:position w:val="1"/>
          <w:sz w:val="20"/>
          <w:szCs w:val="20"/>
        </w:rPr>
        <w:t>de</w:t>
      </w:r>
      <w:r w:rsidRPr="00F16A7B">
        <w:rPr>
          <w:rFonts w:ascii="Century Gothic" w:hAnsi="Century Gothic" w:cs="Calibri"/>
          <w:spacing w:val="1"/>
          <w:position w:val="1"/>
          <w:sz w:val="20"/>
          <w:szCs w:val="20"/>
        </w:rPr>
        <w:t xml:space="preserve"> </w:t>
      </w:r>
      <w:r w:rsidRPr="00F16A7B">
        <w:rPr>
          <w:rFonts w:ascii="Century Gothic" w:hAnsi="Century Gothic" w:cs="Calibri"/>
          <w:spacing w:val="-3"/>
          <w:position w:val="1"/>
          <w:sz w:val="20"/>
          <w:szCs w:val="20"/>
        </w:rPr>
        <w:t>a</w:t>
      </w:r>
      <w:r w:rsidRPr="00F16A7B">
        <w:rPr>
          <w:rFonts w:ascii="Century Gothic" w:hAnsi="Century Gothic" w:cs="Calibri"/>
          <w:position w:val="1"/>
          <w:sz w:val="20"/>
          <w:szCs w:val="20"/>
        </w:rPr>
        <w:t>ctual</w:t>
      </w:r>
      <w:r w:rsidRPr="00F16A7B">
        <w:rPr>
          <w:rFonts w:ascii="Century Gothic" w:hAnsi="Century Gothic" w:cs="Calibri"/>
          <w:spacing w:val="-1"/>
          <w:position w:val="1"/>
          <w:sz w:val="20"/>
          <w:szCs w:val="20"/>
        </w:rPr>
        <w:t>iz</w:t>
      </w:r>
      <w:r w:rsidRPr="00F16A7B">
        <w:rPr>
          <w:rFonts w:ascii="Century Gothic" w:hAnsi="Century Gothic" w:cs="Calibri"/>
          <w:position w:val="1"/>
          <w:sz w:val="20"/>
          <w:szCs w:val="20"/>
        </w:rPr>
        <w:t>aci</w:t>
      </w:r>
      <w:r w:rsidRPr="00F16A7B">
        <w:rPr>
          <w:rFonts w:ascii="Century Gothic" w:hAnsi="Century Gothic" w:cs="Calibri"/>
          <w:spacing w:val="1"/>
          <w:position w:val="1"/>
          <w:sz w:val="20"/>
          <w:szCs w:val="20"/>
        </w:rPr>
        <w:t>ón</w:t>
      </w:r>
      <w:r w:rsidRPr="00F16A7B">
        <w:rPr>
          <w:rFonts w:ascii="Century Gothic" w:hAnsi="Century Gothic" w:cs="Calibri"/>
          <w:spacing w:val="-3"/>
          <w:position w:val="1"/>
          <w:sz w:val="20"/>
          <w:szCs w:val="20"/>
        </w:rPr>
        <w:t xml:space="preserve"> y/o revisión</w:t>
      </w:r>
      <w:r w:rsidR="005E4378" w:rsidRPr="00F16A7B">
        <w:rPr>
          <w:rFonts w:ascii="Century Gothic" w:hAnsi="Century Gothic" w:cs="Calibri"/>
          <w:position w:val="1"/>
          <w:sz w:val="20"/>
          <w:szCs w:val="20"/>
        </w:rPr>
        <w:t xml:space="preserve">: </w:t>
      </w:r>
      <w:r w:rsidR="00B94272">
        <w:rPr>
          <w:rFonts w:ascii="Century Gothic" w:hAnsi="Century Gothic" w:cs="Calibri"/>
          <w:position w:val="1"/>
          <w:sz w:val="20"/>
          <w:szCs w:val="20"/>
        </w:rPr>
        <w:t>31</w:t>
      </w:r>
      <w:bookmarkStart w:id="0" w:name="_GoBack"/>
      <w:bookmarkEnd w:id="0"/>
      <w:r w:rsidR="00B94272">
        <w:rPr>
          <w:rFonts w:ascii="Century Gothic" w:hAnsi="Century Gothic" w:cs="Calibri"/>
          <w:position w:val="1"/>
          <w:sz w:val="20"/>
          <w:szCs w:val="20"/>
        </w:rPr>
        <w:t>/03</w:t>
      </w:r>
      <w:r w:rsidR="00D17A33">
        <w:rPr>
          <w:rFonts w:ascii="Century Gothic" w:hAnsi="Century Gothic" w:cs="Calibri"/>
          <w:position w:val="1"/>
          <w:sz w:val="20"/>
          <w:szCs w:val="20"/>
        </w:rPr>
        <w:t>/2022</w:t>
      </w:r>
    </w:p>
    <w:p w14:paraId="291B52D6" w14:textId="4C3DD66B" w:rsidR="00EC17F2" w:rsidRPr="00826303" w:rsidRDefault="00EC17F2" w:rsidP="007A691A">
      <w:pPr>
        <w:tabs>
          <w:tab w:val="left" w:pos="3360"/>
        </w:tabs>
        <w:spacing w:after="0" w:line="240" w:lineRule="auto"/>
        <w:ind w:left="426" w:hanging="426"/>
        <w:jc w:val="both"/>
        <w:rPr>
          <w:rFonts w:ascii="Century Gothic" w:hAnsi="Century Gothic"/>
          <w:sz w:val="20"/>
          <w:szCs w:val="20"/>
          <w:lang w:val="es-ES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Encargado o responsable de la información: Lic. Carlos Márquez Jaramillo</w:t>
      </w:r>
    </w:p>
    <w:p w14:paraId="1845A82C" w14:textId="2F1F2235" w:rsidR="00EC17F2" w:rsidRPr="00A44EF2" w:rsidRDefault="00EC17F2" w:rsidP="007A691A">
      <w:pPr>
        <w:tabs>
          <w:tab w:val="left" w:pos="3360"/>
        </w:tabs>
        <w:spacing w:after="0" w:line="240" w:lineRule="auto"/>
        <w:jc w:val="both"/>
        <w:rPr>
          <w:rFonts w:ascii="Century Gothic" w:hAnsi="Century Gothic" w:cs="Century Gothic"/>
          <w:sz w:val="18"/>
          <w:szCs w:val="20"/>
        </w:rPr>
      </w:pPr>
      <w:r w:rsidRPr="00826303">
        <w:rPr>
          <w:rFonts w:ascii="Century Gothic" w:hAnsi="Century Gothic"/>
          <w:sz w:val="20"/>
          <w:szCs w:val="20"/>
          <w:lang w:val="es-ES"/>
        </w:rPr>
        <w:t>Unidad Administrativa: Coordinación General de Asuntos Jurídicos</w:t>
      </w:r>
      <w:r>
        <w:rPr>
          <w:rFonts w:ascii="Century Gothic" w:hAnsi="Century Gothic"/>
          <w:sz w:val="20"/>
          <w:szCs w:val="20"/>
          <w:lang w:val="es-ES"/>
        </w:rPr>
        <w:t xml:space="preserve"> (</w:t>
      </w:r>
      <w:r w:rsidRPr="00A44EF2">
        <w:rPr>
          <w:rFonts w:ascii="Century Gothic" w:hAnsi="Century Gothic"/>
          <w:sz w:val="16"/>
          <w:szCs w:val="20"/>
          <w:lang w:val="es-ES"/>
        </w:rPr>
        <w:t>De conformidad a lo dispuesto</w:t>
      </w:r>
      <w:r w:rsidR="007A691A">
        <w:rPr>
          <w:rFonts w:ascii="Century Gothic" w:hAnsi="Century Gothic"/>
          <w:sz w:val="16"/>
          <w:szCs w:val="20"/>
          <w:lang w:val="es-ES"/>
        </w:rPr>
        <w:t xml:space="preserve"> </w:t>
      </w:r>
      <w:r w:rsidRPr="00A44EF2">
        <w:rPr>
          <w:rFonts w:ascii="Century Gothic" w:hAnsi="Century Gothic"/>
          <w:sz w:val="16"/>
          <w:szCs w:val="20"/>
          <w:lang w:val="es-ES"/>
        </w:rPr>
        <w:t>en el artículo 16 fracción XI del Reglamento Interior de la Secretaría de Finanzas vigente.</w:t>
      </w:r>
      <w:r>
        <w:rPr>
          <w:rFonts w:ascii="Century Gothic" w:hAnsi="Century Gothic"/>
          <w:sz w:val="16"/>
          <w:szCs w:val="20"/>
          <w:lang w:val="es-ES"/>
        </w:rPr>
        <w:t>)</w:t>
      </w:r>
    </w:p>
    <w:p w14:paraId="43515DF3" w14:textId="77777777" w:rsidR="00E675D5" w:rsidRDefault="00E675D5" w:rsidP="007A691A">
      <w:pPr>
        <w:ind w:left="426" w:hanging="314"/>
        <w:rPr>
          <w:rFonts w:ascii="Century Gothic" w:hAnsi="Century Gothic" w:cs="Century Gothic"/>
          <w:szCs w:val="20"/>
        </w:rPr>
      </w:pPr>
    </w:p>
    <w:p w14:paraId="238E156F" w14:textId="77777777" w:rsidR="00A46EA7" w:rsidRDefault="00A46EA7" w:rsidP="00EC17F2">
      <w:pPr>
        <w:ind w:left="720" w:firstLine="720"/>
        <w:rPr>
          <w:rFonts w:ascii="Century Gothic" w:hAnsi="Century Gothic" w:cs="Century Gothic"/>
          <w:szCs w:val="20"/>
        </w:rPr>
      </w:pPr>
    </w:p>
    <w:p w14:paraId="4FF5E94B" w14:textId="0D274CFF" w:rsidR="00A46EA7" w:rsidRPr="006E6FC4" w:rsidRDefault="00A46EA7" w:rsidP="00E73361">
      <w:pPr>
        <w:rPr>
          <w:rFonts w:ascii="Century Gothic" w:hAnsi="Century Gothic" w:cs="Century Gothic"/>
          <w:szCs w:val="20"/>
        </w:rPr>
      </w:pPr>
    </w:p>
    <w:sectPr w:rsidR="00A46EA7" w:rsidRPr="006E6FC4" w:rsidSect="00D17A33">
      <w:headerReference w:type="default" r:id="rId7"/>
      <w:type w:val="continuous"/>
      <w:pgSz w:w="12260" w:h="10780" w:orient="landscape"/>
      <w:pgMar w:top="142" w:right="1487" w:bottom="0" w:left="1560" w:header="56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0C550" w14:textId="77777777" w:rsidR="00F13794" w:rsidRDefault="00F13794" w:rsidP="00AF69DC">
      <w:pPr>
        <w:spacing w:after="0" w:line="240" w:lineRule="auto"/>
      </w:pPr>
      <w:r>
        <w:separator/>
      </w:r>
    </w:p>
  </w:endnote>
  <w:endnote w:type="continuationSeparator" w:id="0">
    <w:p w14:paraId="1375061A" w14:textId="77777777" w:rsidR="00F13794" w:rsidRDefault="00F13794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0045" w14:textId="77777777" w:rsidR="00F13794" w:rsidRDefault="00F13794" w:rsidP="00AF69DC">
      <w:pPr>
        <w:spacing w:after="0" w:line="240" w:lineRule="auto"/>
      </w:pPr>
      <w:r>
        <w:separator/>
      </w:r>
    </w:p>
  </w:footnote>
  <w:footnote w:type="continuationSeparator" w:id="0">
    <w:p w14:paraId="7168656B" w14:textId="77777777" w:rsidR="00F13794" w:rsidRDefault="00F13794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D612D" w14:textId="7DA790FA" w:rsidR="00AF69DC" w:rsidRDefault="00263077" w:rsidP="00200979">
    <w:pPr>
      <w:pStyle w:val="Encabezado"/>
      <w:ind w:left="567" w:hanging="567"/>
    </w:pPr>
    <w:r>
      <w:rPr>
        <w:noProof/>
      </w:rPr>
      <w:drawing>
        <wp:inline distT="0" distB="0" distL="0" distR="0" wp14:anchorId="58E0A6FE" wp14:editId="77511BE1">
          <wp:extent cx="3865245" cy="1017905"/>
          <wp:effectExtent l="0" t="0" r="190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95B0FF" w14:textId="77777777" w:rsidR="008265B2" w:rsidRDefault="008265B2" w:rsidP="00AF69D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8A"/>
    <w:rsid w:val="0001167F"/>
    <w:rsid w:val="00012CD0"/>
    <w:rsid w:val="00016F44"/>
    <w:rsid w:val="00036C96"/>
    <w:rsid w:val="0004246E"/>
    <w:rsid w:val="00044771"/>
    <w:rsid w:val="0006384D"/>
    <w:rsid w:val="00066066"/>
    <w:rsid w:val="000B5304"/>
    <w:rsid w:val="000B7BD0"/>
    <w:rsid w:val="000C48F2"/>
    <w:rsid w:val="000D360E"/>
    <w:rsid w:val="000D721F"/>
    <w:rsid w:val="000E1FB5"/>
    <w:rsid w:val="0013450C"/>
    <w:rsid w:val="0014144A"/>
    <w:rsid w:val="00143ED5"/>
    <w:rsid w:val="00154C9A"/>
    <w:rsid w:val="001A1B7A"/>
    <w:rsid w:val="001A2FE9"/>
    <w:rsid w:val="001C3CD5"/>
    <w:rsid w:val="001D32C6"/>
    <w:rsid w:val="001D32FB"/>
    <w:rsid w:val="001D5AB5"/>
    <w:rsid w:val="001E2080"/>
    <w:rsid w:val="001E2655"/>
    <w:rsid w:val="001E73B5"/>
    <w:rsid w:val="001F4A88"/>
    <w:rsid w:val="001F5AD5"/>
    <w:rsid w:val="00200979"/>
    <w:rsid w:val="00206F19"/>
    <w:rsid w:val="0021698B"/>
    <w:rsid w:val="00221A45"/>
    <w:rsid w:val="00263077"/>
    <w:rsid w:val="002A19B3"/>
    <w:rsid w:val="002C52DD"/>
    <w:rsid w:val="002C5828"/>
    <w:rsid w:val="0032166C"/>
    <w:rsid w:val="003226AC"/>
    <w:rsid w:val="00325F00"/>
    <w:rsid w:val="00333923"/>
    <w:rsid w:val="003428AF"/>
    <w:rsid w:val="00355F3F"/>
    <w:rsid w:val="00370B94"/>
    <w:rsid w:val="00374B6E"/>
    <w:rsid w:val="00376723"/>
    <w:rsid w:val="00385771"/>
    <w:rsid w:val="00387462"/>
    <w:rsid w:val="00395E14"/>
    <w:rsid w:val="003979D4"/>
    <w:rsid w:val="003A0A83"/>
    <w:rsid w:val="003B24D8"/>
    <w:rsid w:val="003B628B"/>
    <w:rsid w:val="003B79D1"/>
    <w:rsid w:val="003D6B8D"/>
    <w:rsid w:val="003F1A7D"/>
    <w:rsid w:val="0040078A"/>
    <w:rsid w:val="00404B4D"/>
    <w:rsid w:val="00413901"/>
    <w:rsid w:val="00415FB9"/>
    <w:rsid w:val="0048382C"/>
    <w:rsid w:val="0049686D"/>
    <w:rsid w:val="004A0707"/>
    <w:rsid w:val="004A3DE5"/>
    <w:rsid w:val="004C7633"/>
    <w:rsid w:val="004E4747"/>
    <w:rsid w:val="004F2153"/>
    <w:rsid w:val="0051354D"/>
    <w:rsid w:val="005148C1"/>
    <w:rsid w:val="005217A6"/>
    <w:rsid w:val="005238DA"/>
    <w:rsid w:val="0053172E"/>
    <w:rsid w:val="0053672B"/>
    <w:rsid w:val="00580EC5"/>
    <w:rsid w:val="005822C6"/>
    <w:rsid w:val="00582D44"/>
    <w:rsid w:val="00592891"/>
    <w:rsid w:val="00595D73"/>
    <w:rsid w:val="005B5475"/>
    <w:rsid w:val="005B6878"/>
    <w:rsid w:val="005C612C"/>
    <w:rsid w:val="005D0AF5"/>
    <w:rsid w:val="005E2AC3"/>
    <w:rsid w:val="005E2F61"/>
    <w:rsid w:val="005E4378"/>
    <w:rsid w:val="0060057D"/>
    <w:rsid w:val="0061124F"/>
    <w:rsid w:val="00620A0D"/>
    <w:rsid w:val="006253CD"/>
    <w:rsid w:val="00627A64"/>
    <w:rsid w:val="00636258"/>
    <w:rsid w:val="006377E0"/>
    <w:rsid w:val="00642F2B"/>
    <w:rsid w:val="006619C8"/>
    <w:rsid w:val="006720B9"/>
    <w:rsid w:val="00673399"/>
    <w:rsid w:val="00677E41"/>
    <w:rsid w:val="0068663A"/>
    <w:rsid w:val="00687480"/>
    <w:rsid w:val="0069042D"/>
    <w:rsid w:val="00690670"/>
    <w:rsid w:val="006A4500"/>
    <w:rsid w:val="006A488B"/>
    <w:rsid w:val="006B1569"/>
    <w:rsid w:val="006C4596"/>
    <w:rsid w:val="006E1BB1"/>
    <w:rsid w:val="006E6FC4"/>
    <w:rsid w:val="006F2ABF"/>
    <w:rsid w:val="00705E64"/>
    <w:rsid w:val="00720FBF"/>
    <w:rsid w:val="00752C52"/>
    <w:rsid w:val="0078062A"/>
    <w:rsid w:val="00784141"/>
    <w:rsid w:val="007A08E4"/>
    <w:rsid w:val="007A691A"/>
    <w:rsid w:val="007C0A19"/>
    <w:rsid w:val="007C2621"/>
    <w:rsid w:val="007D54FB"/>
    <w:rsid w:val="007D6ED6"/>
    <w:rsid w:val="008211DF"/>
    <w:rsid w:val="00822C3B"/>
    <w:rsid w:val="008265B2"/>
    <w:rsid w:val="00827A06"/>
    <w:rsid w:val="00832D34"/>
    <w:rsid w:val="00843D92"/>
    <w:rsid w:val="00847ABD"/>
    <w:rsid w:val="00854A27"/>
    <w:rsid w:val="00894517"/>
    <w:rsid w:val="00895050"/>
    <w:rsid w:val="008A5ADC"/>
    <w:rsid w:val="008B2271"/>
    <w:rsid w:val="008F2A7C"/>
    <w:rsid w:val="00903DC3"/>
    <w:rsid w:val="00904BFF"/>
    <w:rsid w:val="00962B0F"/>
    <w:rsid w:val="00976E90"/>
    <w:rsid w:val="00991253"/>
    <w:rsid w:val="009B3AF4"/>
    <w:rsid w:val="009C3526"/>
    <w:rsid w:val="009D1B24"/>
    <w:rsid w:val="009D495E"/>
    <w:rsid w:val="009E1C96"/>
    <w:rsid w:val="009F0118"/>
    <w:rsid w:val="00A1536B"/>
    <w:rsid w:val="00A40DEB"/>
    <w:rsid w:val="00A46EA7"/>
    <w:rsid w:val="00A51649"/>
    <w:rsid w:val="00A56060"/>
    <w:rsid w:val="00AA5D22"/>
    <w:rsid w:val="00AB6B77"/>
    <w:rsid w:val="00AB722A"/>
    <w:rsid w:val="00AE4B12"/>
    <w:rsid w:val="00AF69DC"/>
    <w:rsid w:val="00B03651"/>
    <w:rsid w:val="00B15B8F"/>
    <w:rsid w:val="00B22C88"/>
    <w:rsid w:val="00B253B2"/>
    <w:rsid w:val="00B34940"/>
    <w:rsid w:val="00B37C84"/>
    <w:rsid w:val="00B41854"/>
    <w:rsid w:val="00B64325"/>
    <w:rsid w:val="00B94272"/>
    <w:rsid w:val="00B94F2E"/>
    <w:rsid w:val="00B9640E"/>
    <w:rsid w:val="00BA3FA5"/>
    <w:rsid w:val="00BA4CED"/>
    <w:rsid w:val="00BB58AC"/>
    <w:rsid w:val="00BC44C8"/>
    <w:rsid w:val="00BC514D"/>
    <w:rsid w:val="00BC558E"/>
    <w:rsid w:val="00C00A24"/>
    <w:rsid w:val="00C0311A"/>
    <w:rsid w:val="00C15C14"/>
    <w:rsid w:val="00C172A3"/>
    <w:rsid w:val="00C427C4"/>
    <w:rsid w:val="00C46C45"/>
    <w:rsid w:val="00C50C21"/>
    <w:rsid w:val="00C5217D"/>
    <w:rsid w:val="00C70874"/>
    <w:rsid w:val="00CA77E2"/>
    <w:rsid w:val="00CD17A6"/>
    <w:rsid w:val="00CE71EA"/>
    <w:rsid w:val="00CF13B1"/>
    <w:rsid w:val="00D17A33"/>
    <w:rsid w:val="00D212B9"/>
    <w:rsid w:val="00D31497"/>
    <w:rsid w:val="00D66C1A"/>
    <w:rsid w:val="00DA0204"/>
    <w:rsid w:val="00DB12FA"/>
    <w:rsid w:val="00DB44B2"/>
    <w:rsid w:val="00DE46BD"/>
    <w:rsid w:val="00E00E1D"/>
    <w:rsid w:val="00E026B1"/>
    <w:rsid w:val="00E234B9"/>
    <w:rsid w:val="00E327A8"/>
    <w:rsid w:val="00E35C67"/>
    <w:rsid w:val="00E52DE9"/>
    <w:rsid w:val="00E5622B"/>
    <w:rsid w:val="00E675D5"/>
    <w:rsid w:val="00E73361"/>
    <w:rsid w:val="00E81161"/>
    <w:rsid w:val="00E81E9D"/>
    <w:rsid w:val="00E840BF"/>
    <w:rsid w:val="00E843BF"/>
    <w:rsid w:val="00EB246A"/>
    <w:rsid w:val="00EB2AE6"/>
    <w:rsid w:val="00EB53C0"/>
    <w:rsid w:val="00EC17F2"/>
    <w:rsid w:val="00EE3521"/>
    <w:rsid w:val="00F050F5"/>
    <w:rsid w:val="00F066EB"/>
    <w:rsid w:val="00F13794"/>
    <w:rsid w:val="00F16A7B"/>
    <w:rsid w:val="00F20B72"/>
    <w:rsid w:val="00F34498"/>
    <w:rsid w:val="00F408D1"/>
    <w:rsid w:val="00F52F65"/>
    <w:rsid w:val="00F533D6"/>
    <w:rsid w:val="00F6699A"/>
    <w:rsid w:val="00F72DDA"/>
    <w:rsid w:val="00F7551A"/>
    <w:rsid w:val="00F80BB3"/>
    <w:rsid w:val="00F95E8A"/>
    <w:rsid w:val="00FA0E2F"/>
    <w:rsid w:val="00FA4B14"/>
    <w:rsid w:val="00FA7C03"/>
    <w:rsid w:val="00FC02E3"/>
    <w:rsid w:val="00FC7DAB"/>
    <w:rsid w:val="00FE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754F68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C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6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B0365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ELITEDESK28</cp:lastModifiedBy>
  <cp:revision>101</cp:revision>
  <cp:lastPrinted>2014-09-05T16:49:00Z</cp:lastPrinted>
  <dcterms:created xsi:type="dcterms:W3CDTF">2014-10-30T17:26:00Z</dcterms:created>
  <dcterms:modified xsi:type="dcterms:W3CDTF">2022-03-29T18:26:00Z</dcterms:modified>
</cp:coreProperties>
</file>